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C" w:rsidRDefault="00111BB3" w:rsidP="0031513D">
      <w:pPr>
        <w:pStyle w:val="1"/>
        <w:ind w:left="0" w:right="1984" w:firstLine="0"/>
      </w:pPr>
      <w:r>
        <w:t xml:space="preserve">中国新闻奖新闻漫画参评作品推荐表 </w:t>
      </w:r>
    </w:p>
    <w:p w:rsidR="00E03C7C" w:rsidRDefault="00111BB3">
      <w:pPr>
        <w:spacing w:after="0" w:line="259" w:lineRule="auto"/>
        <w:ind w:right="42" w:firstLine="0"/>
        <w:jc w:val="center"/>
      </w:pPr>
      <w:r>
        <w:rPr>
          <w:rFonts w:ascii="华文中宋" w:eastAsia="华文中宋" w:hAnsi="华文中宋" w:cs="华文中宋"/>
          <w:sz w:val="36"/>
        </w:rPr>
        <w:t xml:space="preserve"> </w:t>
      </w:r>
    </w:p>
    <w:tbl>
      <w:tblPr>
        <w:tblStyle w:val="TableGrid"/>
        <w:tblW w:w="9914" w:type="dxa"/>
        <w:tblInd w:w="-108" w:type="dxa"/>
        <w:tblCellMar>
          <w:top w:w="54" w:type="dxa"/>
          <w:left w:w="106" w:type="dxa"/>
        </w:tblCellMar>
        <w:tblLook w:val="04A0"/>
      </w:tblPr>
      <w:tblGrid>
        <w:gridCol w:w="1084"/>
        <w:gridCol w:w="373"/>
        <w:gridCol w:w="552"/>
        <w:gridCol w:w="3506"/>
        <w:gridCol w:w="1810"/>
        <w:gridCol w:w="2589"/>
      </w:tblGrid>
      <w:tr w:rsidR="00E03C7C" w:rsidTr="00340063">
        <w:trPr>
          <w:trHeight w:val="786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322" w:right="0" w:firstLine="0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标题 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0D532C">
            <w:pPr>
              <w:spacing w:after="0" w:line="259" w:lineRule="auto"/>
              <w:ind w:left="2" w:right="0" w:firstLine="0"/>
              <w:rPr>
                <w:rFonts w:ascii="宋体" w:eastAsia="宋体" w:hAnsi="宋体"/>
                <w:sz w:val="22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无尽的反恐战争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211" w:right="0" w:firstLine="0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作品类别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7C" w:rsidRPr="00FA5C14" w:rsidRDefault="00111BB3" w:rsidP="00313CFD">
            <w:pPr>
              <w:spacing w:after="0" w:line="259" w:lineRule="auto"/>
              <w:ind w:left="29" w:right="0" w:firstLine="0"/>
              <w:jc w:val="both"/>
              <w:rPr>
                <w:rFonts w:ascii="宋体" w:eastAsia="宋体" w:hAnsi="宋体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新闻漫画</w:t>
            </w:r>
            <w:r w:rsidR="00864639" w:rsidRPr="00FA5C14">
              <w:rPr>
                <w:rFonts w:ascii="宋体" w:eastAsia="宋体" w:hAnsi="宋体" w:cs="宋体" w:hint="eastAsia"/>
                <w:sz w:val="22"/>
              </w:rPr>
              <w:t>国际传播</w:t>
            </w:r>
            <w:r w:rsidRPr="00FA5C14">
              <w:rPr>
                <w:rFonts w:ascii="宋体" w:eastAsia="宋体" w:hAnsi="宋体" w:cs="宋体" w:hint="eastAsia"/>
                <w:sz w:val="22"/>
              </w:rPr>
              <w:t>类</w:t>
            </w:r>
          </w:p>
        </w:tc>
      </w:tr>
      <w:tr w:rsidR="00E03C7C" w:rsidTr="00340063">
        <w:trPr>
          <w:trHeight w:val="578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322" w:right="0" w:firstLine="0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作者 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111BB3">
            <w:pPr>
              <w:spacing w:after="0" w:line="259" w:lineRule="auto"/>
              <w:ind w:left="2" w:right="0" w:firstLine="0"/>
              <w:rPr>
                <w:rFonts w:ascii="宋体" w:eastAsia="宋体" w:hAnsi="宋体"/>
                <w:sz w:val="28"/>
                <w:szCs w:val="28"/>
              </w:rPr>
            </w:pPr>
            <w:r w:rsidRPr="00FA5C14"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="000D532C" w:rsidRPr="00FA5C14">
              <w:rPr>
                <w:rFonts w:ascii="宋体" w:eastAsia="宋体" w:hAnsi="宋体" w:hint="eastAsia"/>
                <w:sz w:val="22"/>
              </w:rPr>
              <w:t>刘蕊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right="108" w:firstLine="0"/>
              <w:jc w:val="center"/>
            </w:pPr>
            <w:r>
              <w:rPr>
                <w:rFonts w:ascii="华文中宋" w:eastAsia="华文中宋" w:hAnsi="华文中宋" w:cs="华文中宋"/>
                <w:sz w:val="28"/>
              </w:rPr>
              <w:t>编辑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FD43C6">
            <w:pPr>
              <w:spacing w:after="0" w:line="259" w:lineRule="auto"/>
              <w:ind w:left="2" w:right="0" w:firstLine="0"/>
              <w:rPr>
                <w:rFonts w:ascii="宋体" w:eastAsia="宋体" w:hAnsi="宋体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白天天、金建宇、杨若愚</w:t>
            </w:r>
          </w:p>
        </w:tc>
      </w:tr>
      <w:tr w:rsidR="00E03C7C" w:rsidTr="00340063">
        <w:trPr>
          <w:trHeight w:val="578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41" w:right="0" w:firstLine="0"/>
              <w:jc w:val="both"/>
            </w:pPr>
            <w:r>
              <w:rPr>
                <w:rFonts w:ascii="华文中宋" w:eastAsia="华文中宋" w:hAnsi="华文中宋" w:cs="华文中宋"/>
                <w:sz w:val="28"/>
              </w:rPr>
              <w:t>刊播单位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111BB3">
            <w:pPr>
              <w:spacing w:after="0" w:line="259" w:lineRule="auto"/>
              <w:ind w:left="2" w:right="0" w:firstLine="0"/>
              <w:rPr>
                <w:rFonts w:ascii="宋体" w:eastAsia="宋体" w:hAnsi="宋体"/>
                <w:sz w:val="28"/>
                <w:szCs w:val="28"/>
              </w:rPr>
            </w:pPr>
            <w:r w:rsidRPr="00FA5C14">
              <w:rPr>
                <w:rFonts w:ascii="宋体" w:eastAsia="宋体" w:hAnsi="宋体"/>
                <w:sz w:val="22"/>
              </w:rPr>
              <w:t xml:space="preserve"> </w:t>
            </w:r>
            <w:r w:rsidR="00FD43C6" w:rsidRPr="00FA5C14">
              <w:rPr>
                <w:rFonts w:ascii="宋体" w:eastAsia="宋体" w:hAnsi="宋体" w:hint="eastAsia"/>
                <w:sz w:val="22"/>
              </w:rPr>
              <w:t>环球时报</w:t>
            </w:r>
            <w:r w:rsidR="00B843A3">
              <w:rPr>
                <w:rFonts w:ascii="宋体" w:eastAsia="宋体" w:hAnsi="宋体" w:hint="eastAsia"/>
                <w:sz w:val="22"/>
              </w:rPr>
              <w:t>英文版</w:t>
            </w:r>
            <w:bookmarkStart w:id="0" w:name="_GoBack"/>
            <w:bookmarkEnd w:id="0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211" w:right="0" w:firstLine="0"/>
            </w:pPr>
            <w:r>
              <w:rPr>
                <w:rFonts w:ascii="华文中宋" w:eastAsia="华文中宋" w:hAnsi="华文中宋" w:cs="华文中宋"/>
                <w:sz w:val="28"/>
              </w:rPr>
              <w:t>刊播日期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FA5C14">
            <w:pPr>
              <w:spacing w:after="0" w:line="259" w:lineRule="auto"/>
              <w:ind w:left="41" w:right="0" w:firstLine="0"/>
              <w:rPr>
                <w:rFonts w:ascii="宋体" w:eastAsia="宋体" w:hAnsi="宋体"/>
              </w:rPr>
            </w:pPr>
            <w:r>
              <w:rPr>
                <w:rFonts w:ascii="宋体" w:eastAsia="宋体" w:hAnsi="宋体" w:cs="宋体"/>
                <w:sz w:val="22"/>
              </w:rPr>
              <w:t>2021</w:t>
            </w:r>
            <w:r w:rsidR="00AE7779" w:rsidRPr="00FA5C14">
              <w:rPr>
                <w:rFonts w:ascii="宋体" w:eastAsia="宋体" w:hAnsi="宋体" w:cs="宋体" w:hint="eastAsia"/>
                <w:sz w:val="22"/>
              </w:rPr>
              <w:t>年9月8日</w:t>
            </w:r>
          </w:p>
        </w:tc>
      </w:tr>
      <w:tr w:rsidR="00E03C7C" w:rsidTr="00340063">
        <w:trPr>
          <w:trHeight w:val="752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7C" w:rsidRDefault="00111BB3">
            <w:pPr>
              <w:spacing w:after="0" w:line="259" w:lineRule="auto"/>
              <w:ind w:right="0" w:firstLine="0"/>
              <w:jc w:val="center"/>
            </w:pPr>
            <w:r>
              <w:rPr>
                <w:rFonts w:ascii="华文中宋" w:eastAsia="华文中宋" w:hAnsi="华文中宋" w:cs="华文中宋"/>
                <w:sz w:val="24"/>
              </w:rPr>
              <w:t>所配合的文字报道的标题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E03C7C">
            <w:pPr>
              <w:spacing w:after="0" w:line="259" w:lineRule="auto"/>
              <w:ind w:right="0" w:firstLine="0"/>
              <w:jc w:val="both"/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7C" w:rsidRDefault="00111BB3">
            <w:pPr>
              <w:spacing w:after="0" w:line="259" w:lineRule="auto"/>
              <w:ind w:left="293" w:right="0" w:firstLine="0"/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刊发版面 </w:t>
            </w:r>
          </w:p>
          <w:p w:rsidR="00E03C7C" w:rsidRDefault="00111BB3">
            <w:pPr>
              <w:spacing w:after="0" w:line="259" w:lineRule="auto"/>
              <w:ind w:left="101" w:right="0" w:firstLine="0"/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(名称及版次)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Pr="00FA5C14" w:rsidRDefault="00FD43C6">
            <w:pPr>
              <w:spacing w:after="0" w:line="259" w:lineRule="auto"/>
              <w:ind w:left="2" w:right="0" w:firstLine="0"/>
              <w:rPr>
                <w:rFonts w:ascii="宋体" w:eastAsia="宋体" w:hAnsi="宋体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环球时报</w:t>
            </w:r>
            <w:r w:rsidRPr="00FA5C14">
              <w:rPr>
                <w:rFonts w:ascii="宋体" w:eastAsia="宋体" w:hAnsi="宋体" w:cs="宋体"/>
                <w:sz w:val="22"/>
              </w:rPr>
              <w:t>英文版</w:t>
            </w:r>
            <w:r w:rsidR="00AE7779" w:rsidRPr="00FA5C14">
              <w:rPr>
                <w:rFonts w:ascii="宋体" w:eastAsia="宋体" w:hAnsi="宋体" w:cs="宋体" w:hint="eastAsia"/>
                <w:sz w:val="22"/>
              </w:rPr>
              <w:t xml:space="preserve"> 5</w:t>
            </w:r>
            <w:r w:rsidRPr="00FA5C14">
              <w:rPr>
                <w:rFonts w:ascii="宋体" w:eastAsia="宋体" w:hAnsi="宋体" w:cs="宋体" w:hint="eastAsia"/>
                <w:sz w:val="22"/>
              </w:rPr>
              <w:t>版</w:t>
            </w:r>
          </w:p>
        </w:tc>
      </w:tr>
      <w:tr w:rsidR="00E03C7C" w:rsidTr="006723AC">
        <w:trPr>
          <w:trHeight w:val="693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7C" w:rsidRDefault="00111BB3">
            <w:pPr>
              <w:spacing w:after="0" w:line="259" w:lineRule="auto"/>
              <w:ind w:left="29" w:right="60" w:firstLine="0"/>
              <w:jc w:val="center"/>
            </w:pPr>
            <w:r>
              <w:rPr>
                <w:rFonts w:ascii="华文中宋" w:eastAsia="华文中宋" w:hAnsi="华文中宋" w:cs="华文中宋"/>
                <w:sz w:val="24"/>
              </w:rPr>
              <w:t xml:space="preserve">新媒体作品网址 </w:t>
            </w:r>
          </w:p>
        </w:tc>
        <w:tc>
          <w:tcPr>
            <w:tcW w:w="7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E03C7C">
            <w:pPr>
              <w:spacing w:after="0" w:line="259" w:lineRule="auto"/>
              <w:ind w:right="0" w:firstLine="0"/>
            </w:pPr>
          </w:p>
        </w:tc>
      </w:tr>
      <w:tr w:rsidR="00E03C7C" w:rsidTr="006723AC">
        <w:trPr>
          <w:trHeight w:val="181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right="0" w:firstLine="0"/>
              <w:jc w:val="center"/>
            </w:pPr>
            <w:r>
              <w:rPr>
                <w:rFonts w:ascii="华文中宋" w:eastAsia="华文中宋" w:hAnsi="华文中宋" w:cs="华文中宋"/>
                <w:sz w:val="28"/>
              </w:rPr>
              <w:t>采作编品过简程介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14" w:rsidRDefault="00FA5C14" w:rsidP="00FA5C14">
            <w:pPr>
              <w:spacing w:after="70" w:line="259" w:lineRule="auto"/>
              <w:ind w:right="0"/>
              <w:rPr>
                <w:sz w:val="28"/>
                <w:szCs w:val="28"/>
              </w:rPr>
            </w:pPr>
          </w:p>
          <w:p w:rsidR="00E03C7C" w:rsidRPr="00FA5C14" w:rsidRDefault="00FD43C6" w:rsidP="00FA5C14">
            <w:pPr>
              <w:spacing w:after="70" w:line="259" w:lineRule="auto"/>
              <w:ind w:right="0"/>
              <w:rPr>
                <w:sz w:val="28"/>
                <w:szCs w:val="28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2021年8月下旬，美国仓皇撤离阿富汗，为20年阿富汗战争画下狼狈句号，而美国“甩包袱”式的撤军引发巨大的地区安全隐忧。《无尽的反恐战争》使用了莫比乌斯环的呈现手法，生动、辛辣地批判了9.11以后，美国打着“反恐”的旗号肆意在全球发动战争，而因果环环相扣，“反恐”战争给当地民众带来深重灾难，反而导致阿富汗境内的恐怖组织大量增加，美国大兵开着装甲车横冲直闯，驶过的地方满目疮痍，而这个过程周而复始。</w:t>
            </w:r>
          </w:p>
        </w:tc>
      </w:tr>
      <w:tr w:rsidR="00E03C7C" w:rsidTr="006723AC">
        <w:trPr>
          <w:trHeight w:val="2017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141" w:right="156" w:firstLine="0"/>
              <w:jc w:val="center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社会效果 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14" w:rsidRDefault="00FA5C14" w:rsidP="00D15123">
            <w:pPr>
              <w:ind w:firstLineChars="200" w:firstLine="440"/>
              <w:rPr>
                <w:rFonts w:ascii="宋体" w:eastAsia="宋体" w:hAnsi="宋体" w:cs="宋体"/>
                <w:sz w:val="22"/>
              </w:rPr>
            </w:pPr>
          </w:p>
          <w:p w:rsidR="00E03C7C" w:rsidRPr="00FA5C14" w:rsidRDefault="00FD43C6" w:rsidP="00D15123">
            <w:pPr>
              <w:ind w:firstLineChars="200" w:firstLine="440"/>
              <w:rPr>
                <w:rFonts w:ascii="宋体" w:eastAsia="宋体" w:hAnsi="宋体" w:cs="宋体"/>
                <w:sz w:val="28"/>
                <w:szCs w:val="28"/>
              </w:rPr>
            </w:pPr>
            <w:r w:rsidRPr="00FA5C14">
              <w:rPr>
                <w:rFonts w:ascii="宋体" w:eastAsia="宋体" w:hAnsi="宋体" w:cs="宋体" w:hint="eastAsia"/>
                <w:sz w:val="22"/>
              </w:rPr>
              <w:t>漫画紧跟时政新闻热点，在海外社交媒体刊发后就收获外国网友大量点赞，被外交部发言人赵立坚、中国驻巴基斯坦使馆文化参赞张和清、中国人民大学重阳金融研究院高级研究员丁刚、反战活动家、加利福尼亚大学洛杉矶分校社会学家 Jeb Sprague等转推，海外阅读量90万。漫画被推特网友广泛转发，有网友留言：他们（美国）不是在与恐怖作斗争，他们试图摧毁穆斯林国家并使他们成为奴隶。</w:t>
            </w:r>
          </w:p>
        </w:tc>
      </w:tr>
      <w:tr w:rsidR="00E03C7C" w:rsidTr="006723AC">
        <w:trPr>
          <w:trHeight w:val="290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C7C" w:rsidRDefault="00111BB3">
            <w:pPr>
              <w:spacing w:after="0" w:line="259" w:lineRule="auto"/>
              <w:ind w:left="141" w:right="156" w:firstLine="0"/>
              <w:jc w:val="center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推荐理由 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779" w:rsidRPr="00112920" w:rsidRDefault="00112920">
            <w:pPr>
              <w:spacing w:after="0" w:line="259" w:lineRule="auto"/>
              <w:ind w:right="0" w:firstLine="0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 xml:space="preserve">    </w:t>
            </w:r>
            <w:r w:rsidRPr="00112920">
              <w:rPr>
                <w:rFonts w:ascii="宋体" w:eastAsia="宋体" w:hAnsi="宋体" w:cs="宋体" w:hint="eastAsia"/>
                <w:sz w:val="22"/>
              </w:rPr>
              <w:t>作品关注国际话题，有发现，有思考，有态度。</w:t>
            </w:r>
          </w:p>
          <w:p w:rsidR="00E03C7C" w:rsidRDefault="00111BB3">
            <w:pPr>
              <w:spacing w:after="0" w:line="259" w:lineRule="auto"/>
              <w:ind w:right="0" w:firstLine="0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                                         签名：</w:t>
            </w:r>
            <w:r>
              <w:rPr>
                <w:sz w:val="21"/>
              </w:rPr>
              <w:t xml:space="preserve"> </w:t>
            </w:r>
          </w:p>
          <w:p w:rsidR="00E03C7C" w:rsidRDefault="00111BB3">
            <w:pPr>
              <w:spacing w:after="42" w:line="259" w:lineRule="auto"/>
              <w:ind w:left="420" w:right="0" w:firstLine="0"/>
            </w:pPr>
            <w:r>
              <w:rPr>
                <w:sz w:val="21"/>
              </w:rPr>
              <w:t xml:space="preserve"> </w:t>
            </w:r>
          </w:p>
          <w:p w:rsidR="00E03C7C" w:rsidRDefault="00111BB3">
            <w:pPr>
              <w:spacing w:after="0" w:line="259" w:lineRule="auto"/>
              <w:ind w:right="1047" w:firstLine="0"/>
              <w:jc w:val="right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（盖单位公章） </w:t>
            </w:r>
          </w:p>
          <w:p w:rsidR="00E03C7C" w:rsidRDefault="00111BB3">
            <w:pPr>
              <w:spacing w:after="0" w:line="259" w:lineRule="auto"/>
              <w:ind w:right="566" w:firstLine="0"/>
              <w:jc w:val="right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             2022 年  月  日  </w:t>
            </w:r>
          </w:p>
        </w:tc>
      </w:tr>
      <w:tr w:rsidR="00E03C7C" w:rsidTr="006723AC">
        <w:trPr>
          <w:trHeight w:val="2186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C7C" w:rsidRDefault="00111BB3">
            <w:pPr>
              <w:spacing w:after="0" w:line="259" w:lineRule="auto"/>
              <w:ind w:left="281" w:right="16" w:firstLine="139"/>
            </w:pPr>
            <w:r>
              <w:rPr>
                <w:rFonts w:ascii="华文中宋" w:eastAsia="华文中宋" w:hAnsi="华文中宋" w:cs="华文中宋"/>
                <w:sz w:val="28"/>
              </w:rPr>
              <w:lastRenderedPageBreak/>
              <w:t xml:space="preserve">   初评评语 </w:t>
            </w:r>
          </w:p>
        </w:tc>
        <w:tc>
          <w:tcPr>
            <w:tcW w:w="8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920" w:rsidRPr="002F1FCC" w:rsidRDefault="00112920" w:rsidP="00112920">
            <w:pPr>
              <w:rPr>
                <w:rFonts w:ascii="黑体" w:eastAsia="黑体" w:hAnsi="黑体"/>
                <w:sz w:val="44"/>
                <w:szCs w:val="44"/>
              </w:rPr>
            </w:pPr>
            <w:r w:rsidRPr="00404719">
              <w:rPr>
                <w:rFonts w:hint="eastAsia"/>
                <w:szCs w:val="32"/>
              </w:rPr>
              <w:t>漫画《无尽的反恐战争》使用莫比乌斯环的呈现方式，批判了“9.11”以后美国打着“反恐”、“维护他国人权”的旗号，肆无忌惮地在全球发动战争，肆意干涉别国内政，将“反恐战争”强加给世界，而因果环环相扣，导致被干涉国及其所在地区的各种矛盾进一步激化，给当地民众带来深重苦难，美国大兵开着装甲车横冲直撞，驶过的地方满目疮痍，这个过程过程周而复始、无穷无尽。</w:t>
            </w:r>
          </w:p>
          <w:p w:rsidR="009A609D" w:rsidRPr="00112920" w:rsidRDefault="009A609D" w:rsidP="009A609D">
            <w:pPr>
              <w:spacing w:after="14" w:line="223" w:lineRule="auto"/>
              <w:ind w:right="106" w:firstLineChars="1750" w:firstLine="3675"/>
              <w:rPr>
                <w:rFonts w:eastAsiaTheme="minorEastAsia"/>
                <w:sz w:val="21"/>
              </w:rPr>
            </w:pPr>
          </w:p>
          <w:p w:rsidR="00606ADC" w:rsidRPr="00112920" w:rsidRDefault="00606ADC" w:rsidP="00112920">
            <w:pPr>
              <w:spacing w:after="14" w:line="223" w:lineRule="auto"/>
              <w:ind w:right="106" w:firstLineChars="1750" w:firstLine="3675"/>
              <w:rPr>
                <w:rFonts w:eastAsiaTheme="minorEastAsia"/>
                <w:sz w:val="21"/>
              </w:rPr>
            </w:pPr>
          </w:p>
          <w:p w:rsidR="00D26B76" w:rsidRPr="00606ADC" w:rsidRDefault="00D26B76" w:rsidP="00AE7779">
            <w:pPr>
              <w:spacing w:after="14" w:line="223" w:lineRule="auto"/>
              <w:ind w:right="106" w:firstLine="0"/>
              <w:rPr>
                <w:rFonts w:eastAsiaTheme="minorEastAsia"/>
                <w:sz w:val="21"/>
              </w:rPr>
            </w:pPr>
          </w:p>
          <w:p w:rsidR="00E03C7C" w:rsidRDefault="00111BB3" w:rsidP="009A609D">
            <w:pPr>
              <w:spacing w:after="14" w:line="223" w:lineRule="auto"/>
              <w:ind w:right="106" w:firstLineChars="1750" w:firstLine="4900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签名： </w:t>
            </w:r>
          </w:p>
          <w:p w:rsidR="00E03C7C" w:rsidRDefault="00111BB3">
            <w:pPr>
              <w:spacing w:after="0" w:line="259" w:lineRule="auto"/>
              <w:ind w:right="1047" w:firstLine="0"/>
              <w:jc w:val="right"/>
            </w:pPr>
            <w:r>
              <w:rPr>
                <w:rFonts w:ascii="华文中宋" w:eastAsia="华文中宋" w:hAnsi="华文中宋" w:cs="华文中宋"/>
                <w:sz w:val="28"/>
              </w:rPr>
              <w:t xml:space="preserve">（盖单位公章） </w:t>
            </w:r>
          </w:p>
          <w:p w:rsidR="00E03C7C" w:rsidRDefault="00111BB3">
            <w:pPr>
              <w:spacing w:after="0" w:line="259" w:lineRule="auto"/>
              <w:ind w:right="-71" w:firstLine="0"/>
              <w:jc w:val="right"/>
            </w:pPr>
            <w:r>
              <w:rPr>
                <w:sz w:val="28"/>
              </w:rPr>
              <w:t xml:space="preserve">                          </w:t>
            </w:r>
          </w:p>
          <w:p w:rsidR="00E03C7C" w:rsidRDefault="00111BB3">
            <w:pPr>
              <w:spacing w:after="0" w:line="259" w:lineRule="auto"/>
              <w:ind w:right="845" w:firstLine="0"/>
              <w:jc w:val="right"/>
            </w:pPr>
            <w:r>
              <w:rPr>
                <w:rFonts w:ascii="华文中宋" w:eastAsia="华文中宋" w:hAnsi="华文中宋" w:cs="华文中宋"/>
                <w:sz w:val="28"/>
              </w:rPr>
              <w:t>2022 年  月  日</w:t>
            </w:r>
            <w:r>
              <w:rPr>
                <w:sz w:val="21"/>
              </w:rPr>
              <w:t xml:space="preserve"> </w:t>
            </w:r>
          </w:p>
        </w:tc>
      </w:tr>
    </w:tbl>
    <w:p w:rsidR="00E03C7C" w:rsidRDefault="00E03C7C" w:rsidP="00FA5C14">
      <w:pPr>
        <w:ind w:firstLine="0"/>
        <w:sectPr w:rsidR="00E03C7C">
          <w:footerReference w:type="even" r:id="rId7"/>
          <w:footerReference w:type="default" r:id="rId8"/>
          <w:footerReference w:type="first" r:id="rId9"/>
          <w:pgSz w:w="11906" w:h="16838"/>
          <w:pgMar w:top="1417" w:right="1087" w:bottom="1880" w:left="1248" w:header="720" w:footer="1421" w:gutter="0"/>
          <w:cols w:space="720"/>
        </w:sectPr>
      </w:pPr>
    </w:p>
    <w:p w:rsidR="00E03C7C" w:rsidRPr="000B45C3" w:rsidRDefault="00E03C7C" w:rsidP="000B45C3">
      <w:pPr>
        <w:spacing w:after="32" w:line="259" w:lineRule="auto"/>
        <w:ind w:right="0" w:firstLine="0"/>
        <w:rPr>
          <w:rFonts w:eastAsiaTheme="minorEastAsia"/>
        </w:rPr>
      </w:pPr>
    </w:p>
    <w:sectPr w:rsidR="00E03C7C" w:rsidRPr="000B45C3" w:rsidSect="00E11AD5">
      <w:footerReference w:type="even" r:id="rId10"/>
      <w:footerReference w:type="default" r:id="rId11"/>
      <w:footerReference w:type="first" r:id="rId12"/>
      <w:pgSz w:w="11906" w:h="16838"/>
      <w:pgMar w:top="1445" w:right="1316" w:bottom="2033" w:left="1248" w:header="720" w:footer="14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C3" w:rsidRDefault="00FA27C3">
      <w:pPr>
        <w:spacing w:after="0" w:line="240" w:lineRule="auto"/>
      </w:pPr>
      <w:r>
        <w:separator/>
      </w:r>
    </w:p>
  </w:endnote>
  <w:endnote w:type="continuationSeparator" w:id="1">
    <w:p w:rsidR="00FA27C3" w:rsidRDefault="00FA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 w:rsidR="00112920" w:rsidRPr="00112920">
      <w:rPr>
        <w:rFonts w:ascii="Times New Roman" w:eastAsia="Times New Roman" w:hAnsi="Times New Roman" w:cs="Times New Roman"/>
        <w:noProof/>
        <w:sz w:val="28"/>
      </w:rPr>
      <w:t>2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>
      <w:rPr>
        <w:rFonts w:ascii="Times New Roman" w:eastAsia="Times New Roman" w:hAnsi="Times New Roman" w:cs="Times New Roman"/>
        <w:sz w:val="28"/>
      </w:rPr>
      <w:t>1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right="-74"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>
      <w:rPr>
        <w:rFonts w:ascii="Times New Roman" w:eastAsia="Times New Roman" w:hAnsi="Times New Roman" w:cs="Times New Roman"/>
        <w:sz w:val="28"/>
      </w:rPr>
      <w:t>10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right="-74"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 w:rsidR="00112920" w:rsidRPr="00112920">
      <w:rPr>
        <w:rFonts w:ascii="Times New Roman" w:eastAsia="Times New Roman" w:hAnsi="Times New Roman" w:cs="Times New Roman"/>
        <w:noProof/>
        <w:sz w:val="28"/>
      </w:rPr>
      <w:t>3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7C" w:rsidRDefault="00111BB3">
    <w:pPr>
      <w:spacing w:after="0" w:line="259" w:lineRule="auto"/>
      <w:ind w:right="-74" w:firstLine="0"/>
      <w:jc w:val="right"/>
    </w:pPr>
    <w:r>
      <w:rPr>
        <w:rFonts w:ascii="Times New Roman" w:eastAsia="Times New Roman" w:hAnsi="Times New Roman" w:cs="Times New Roman"/>
        <w:sz w:val="28"/>
      </w:rPr>
      <w:t xml:space="preserve">- </w:t>
    </w:r>
    <w:r w:rsidR="007D0E02" w:rsidRPr="007D0E02">
      <w:fldChar w:fldCharType="begin"/>
    </w:r>
    <w:r>
      <w:instrText xml:space="preserve"> PAGE   \* MERGEFORMAT </w:instrText>
    </w:r>
    <w:r w:rsidR="007D0E02" w:rsidRPr="007D0E02">
      <w:fldChar w:fldCharType="separate"/>
    </w:r>
    <w:r>
      <w:rPr>
        <w:rFonts w:ascii="Times New Roman" w:eastAsia="Times New Roman" w:hAnsi="Times New Roman" w:cs="Times New Roman"/>
        <w:sz w:val="28"/>
      </w:rPr>
      <w:t>10</w:t>
    </w:r>
    <w:r w:rsidR="007D0E02"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- </w:t>
    </w:r>
  </w:p>
  <w:p w:rsidR="00E03C7C" w:rsidRDefault="00111BB3">
    <w:pPr>
      <w:spacing w:after="0" w:line="259" w:lineRule="auto"/>
      <w:ind w:right="0" w:firstLine="0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C3" w:rsidRDefault="00FA27C3">
      <w:pPr>
        <w:spacing w:after="0" w:line="240" w:lineRule="auto"/>
      </w:pPr>
      <w:r>
        <w:separator/>
      </w:r>
    </w:p>
  </w:footnote>
  <w:footnote w:type="continuationSeparator" w:id="1">
    <w:p w:rsidR="00FA27C3" w:rsidRDefault="00FA2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718DE"/>
    <w:multiLevelType w:val="hybridMultilevel"/>
    <w:tmpl w:val="4D147B52"/>
    <w:lvl w:ilvl="0" w:tplc="64A0EBCC">
      <w:start w:val="3"/>
      <w:numFmt w:val="ideographDigital"/>
      <w:lvlText w:val="%1、"/>
      <w:lvlJc w:val="left"/>
      <w:pPr>
        <w:ind w:left="6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36FB56">
      <w:start w:val="1"/>
      <w:numFmt w:val="lowerLetter"/>
      <w:lvlText w:val="%2"/>
      <w:lvlJc w:val="left"/>
      <w:pPr>
        <w:ind w:left="17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A9A7564">
      <w:start w:val="1"/>
      <w:numFmt w:val="lowerRoman"/>
      <w:lvlText w:val="%3"/>
      <w:lvlJc w:val="left"/>
      <w:pPr>
        <w:ind w:left="24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BBEA862">
      <w:start w:val="1"/>
      <w:numFmt w:val="decimal"/>
      <w:lvlText w:val="%4"/>
      <w:lvlJc w:val="left"/>
      <w:pPr>
        <w:ind w:left="31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44CF0A8">
      <w:start w:val="1"/>
      <w:numFmt w:val="lowerLetter"/>
      <w:lvlText w:val="%5"/>
      <w:lvlJc w:val="left"/>
      <w:pPr>
        <w:ind w:left="388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A2DD8E">
      <w:start w:val="1"/>
      <w:numFmt w:val="lowerRoman"/>
      <w:lvlText w:val="%6"/>
      <w:lvlJc w:val="left"/>
      <w:pPr>
        <w:ind w:left="460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19A2F34">
      <w:start w:val="1"/>
      <w:numFmt w:val="decimal"/>
      <w:lvlText w:val="%7"/>
      <w:lvlJc w:val="left"/>
      <w:pPr>
        <w:ind w:left="53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9769A6C">
      <w:start w:val="1"/>
      <w:numFmt w:val="lowerLetter"/>
      <w:lvlText w:val="%8"/>
      <w:lvlJc w:val="left"/>
      <w:pPr>
        <w:ind w:left="60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568072C">
      <w:start w:val="1"/>
      <w:numFmt w:val="lowerRoman"/>
      <w:lvlText w:val="%9"/>
      <w:lvlJc w:val="left"/>
      <w:pPr>
        <w:ind w:left="67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982A9F"/>
    <w:multiLevelType w:val="hybridMultilevel"/>
    <w:tmpl w:val="BB203D20"/>
    <w:lvl w:ilvl="0" w:tplc="3F32EF08">
      <w:start w:val="1"/>
      <w:numFmt w:val="ideographDigital"/>
      <w:lvlText w:val="%1、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06655A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223AD0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884A174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AA6846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9AE506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34ACA6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245F9E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EE1F70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8DE3F96"/>
    <w:multiLevelType w:val="hybridMultilevel"/>
    <w:tmpl w:val="6388CF94"/>
    <w:lvl w:ilvl="0" w:tplc="2076D7A2">
      <w:start w:val="1"/>
      <w:numFmt w:val="ideographDigital"/>
      <w:lvlText w:val="%1、"/>
      <w:lvlJc w:val="left"/>
      <w:pPr>
        <w:ind w:left="0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7CB656">
      <w:start w:val="1"/>
      <w:numFmt w:val="lowerLetter"/>
      <w:lvlText w:val="%2"/>
      <w:lvlJc w:val="left"/>
      <w:pPr>
        <w:ind w:left="17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CEBECA">
      <w:start w:val="1"/>
      <w:numFmt w:val="lowerRoman"/>
      <w:lvlText w:val="%3"/>
      <w:lvlJc w:val="left"/>
      <w:pPr>
        <w:ind w:left="24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F0C50DE">
      <w:start w:val="1"/>
      <w:numFmt w:val="decimal"/>
      <w:lvlText w:val="%4"/>
      <w:lvlJc w:val="left"/>
      <w:pPr>
        <w:ind w:left="31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725890">
      <w:start w:val="1"/>
      <w:numFmt w:val="lowerLetter"/>
      <w:lvlText w:val="%5"/>
      <w:lvlJc w:val="left"/>
      <w:pPr>
        <w:ind w:left="388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E96D1BC">
      <w:start w:val="1"/>
      <w:numFmt w:val="lowerRoman"/>
      <w:lvlText w:val="%6"/>
      <w:lvlJc w:val="left"/>
      <w:pPr>
        <w:ind w:left="460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E4742E">
      <w:start w:val="1"/>
      <w:numFmt w:val="decimal"/>
      <w:lvlText w:val="%7"/>
      <w:lvlJc w:val="left"/>
      <w:pPr>
        <w:ind w:left="532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54AE876">
      <w:start w:val="1"/>
      <w:numFmt w:val="lowerLetter"/>
      <w:lvlText w:val="%8"/>
      <w:lvlJc w:val="left"/>
      <w:pPr>
        <w:ind w:left="604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EC808EC">
      <w:start w:val="1"/>
      <w:numFmt w:val="lowerRoman"/>
      <w:lvlText w:val="%9"/>
      <w:lvlJc w:val="left"/>
      <w:pPr>
        <w:ind w:left="6761"/>
      </w:pPr>
      <w:rPr>
        <w:rFonts w:ascii="仿宋" w:eastAsia="仿宋" w:hAnsi="仿宋" w:cs="仿宋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F45621"/>
    <w:multiLevelType w:val="hybridMultilevel"/>
    <w:tmpl w:val="0B2E42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CE431C"/>
    <w:multiLevelType w:val="hybridMultilevel"/>
    <w:tmpl w:val="A83EDD32"/>
    <w:lvl w:ilvl="0" w:tplc="44ACDF2A">
      <w:start w:val="6"/>
      <w:numFmt w:val="ideographDigital"/>
      <w:lvlText w:val="%1、"/>
      <w:lvlJc w:val="left"/>
      <w:pPr>
        <w:ind w:left="0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83C12D8">
      <w:start w:val="1"/>
      <w:numFmt w:val="lowerLetter"/>
      <w:lvlText w:val="%2"/>
      <w:lvlJc w:val="left"/>
      <w:pPr>
        <w:ind w:left="17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F6E9112">
      <w:start w:val="1"/>
      <w:numFmt w:val="lowerRoman"/>
      <w:lvlText w:val="%3"/>
      <w:lvlJc w:val="left"/>
      <w:pPr>
        <w:ind w:left="24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5625DCC">
      <w:start w:val="1"/>
      <w:numFmt w:val="decimal"/>
      <w:lvlText w:val="%4"/>
      <w:lvlJc w:val="left"/>
      <w:pPr>
        <w:ind w:left="31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18D0D6">
      <w:start w:val="1"/>
      <w:numFmt w:val="lowerLetter"/>
      <w:lvlText w:val="%5"/>
      <w:lvlJc w:val="left"/>
      <w:pPr>
        <w:ind w:left="388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2E8212">
      <w:start w:val="1"/>
      <w:numFmt w:val="lowerRoman"/>
      <w:lvlText w:val="%6"/>
      <w:lvlJc w:val="left"/>
      <w:pPr>
        <w:ind w:left="460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E2019E8">
      <w:start w:val="1"/>
      <w:numFmt w:val="decimal"/>
      <w:lvlText w:val="%7"/>
      <w:lvlJc w:val="left"/>
      <w:pPr>
        <w:ind w:left="532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4A6530E">
      <w:start w:val="1"/>
      <w:numFmt w:val="lowerLetter"/>
      <w:lvlText w:val="%8"/>
      <w:lvlJc w:val="left"/>
      <w:pPr>
        <w:ind w:left="604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147680">
      <w:start w:val="1"/>
      <w:numFmt w:val="lowerRoman"/>
      <w:lvlText w:val="%9"/>
      <w:lvlJc w:val="left"/>
      <w:pPr>
        <w:ind w:left="6761"/>
      </w:pPr>
      <w:rPr>
        <w:rFonts w:ascii="黑体" w:eastAsia="黑体" w:hAnsi="黑体" w:cs="黑体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/>
  <w:defaultTabStop w:val="420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3C7C"/>
    <w:rsid w:val="00002F83"/>
    <w:rsid w:val="00057EFE"/>
    <w:rsid w:val="000B45C3"/>
    <w:rsid w:val="000D532C"/>
    <w:rsid w:val="000E4DB6"/>
    <w:rsid w:val="000F6C38"/>
    <w:rsid w:val="00111BB3"/>
    <w:rsid w:val="00112920"/>
    <w:rsid w:val="00174360"/>
    <w:rsid w:val="002B105F"/>
    <w:rsid w:val="00313CFD"/>
    <w:rsid w:val="0031513D"/>
    <w:rsid w:val="00340063"/>
    <w:rsid w:val="003E00B5"/>
    <w:rsid w:val="00463C76"/>
    <w:rsid w:val="00470545"/>
    <w:rsid w:val="00606ADC"/>
    <w:rsid w:val="006723AC"/>
    <w:rsid w:val="00777EC6"/>
    <w:rsid w:val="00797E56"/>
    <w:rsid w:val="007B1490"/>
    <w:rsid w:val="007D0E02"/>
    <w:rsid w:val="00864639"/>
    <w:rsid w:val="009A609D"/>
    <w:rsid w:val="00A665E2"/>
    <w:rsid w:val="00AA38F2"/>
    <w:rsid w:val="00AB7BBC"/>
    <w:rsid w:val="00AE7779"/>
    <w:rsid w:val="00B154B0"/>
    <w:rsid w:val="00B843A3"/>
    <w:rsid w:val="00C3684E"/>
    <w:rsid w:val="00C51DCF"/>
    <w:rsid w:val="00CA7C91"/>
    <w:rsid w:val="00D15123"/>
    <w:rsid w:val="00D26B76"/>
    <w:rsid w:val="00E03C7C"/>
    <w:rsid w:val="00E11AD5"/>
    <w:rsid w:val="00E55FDF"/>
    <w:rsid w:val="00FA27C3"/>
    <w:rsid w:val="00FA5C14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D5"/>
    <w:pPr>
      <w:spacing w:after="3" w:line="324" w:lineRule="auto"/>
      <w:ind w:right="154" w:firstLine="631"/>
    </w:pPr>
    <w:rPr>
      <w:rFonts w:ascii="仿宋" w:eastAsia="仿宋" w:hAnsi="仿宋" w:cs="仿宋"/>
      <w:color w:val="000000"/>
      <w:sz w:val="32"/>
    </w:rPr>
  </w:style>
  <w:style w:type="paragraph" w:styleId="1">
    <w:name w:val="heading 1"/>
    <w:next w:val="a"/>
    <w:link w:val="1Char"/>
    <w:uiPriority w:val="9"/>
    <w:unhideWhenUsed/>
    <w:qFormat/>
    <w:rsid w:val="00E11AD5"/>
    <w:pPr>
      <w:keepNext/>
      <w:keepLines/>
      <w:spacing w:after="4" w:line="259" w:lineRule="auto"/>
      <w:ind w:left="10" w:right="160" w:hanging="10"/>
      <w:jc w:val="right"/>
      <w:outlineLvl w:val="0"/>
    </w:pPr>
    <w:rPr>
      <w:rFonts w:ascii="华文中宋" w:eastAsia="华文中宋" w:hAnsi="华文中宋" w:cs="华文中宋"/>
      <w:color w:val="000000"/>
      <w:sz w:val="36"/>
    </w:rPr>
  </w:style>
  <w:style w:type="paragraph" w:styleId="2">
    <w:name w:val="heading 2"/>
    <w:next w:val="a"/>
    <w:link w:val="2Char"/>
    <w:uiPriority w:val="9"/>
    <w:unhideWhenUsed/>
    <w:qFormat/>
    <w:rsid w:val="00E11AD5"/>
    <w:pPr>
      <w:keepNext/>
      <w:keepLines/>
      <w:spacing w:after="105" w:line="259" w:lineRule="auto"/>
      <w:ind w:right="704"/>
      <w:jc w:val="center"/>
      <w:outlineLvl w:val="1"/>
    </w:pPr>
    <w:rPr>
      <w:rFonts w:ascii="华文中宋" w:eastAsia="华文中宋" w:hAnsi="华文中宋" w:cs="华文中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sid w:val="00E11AD5"/>
    <w:rPr>
      <w:rFonts w:ascii="华文中宋" w:eastAsia="华文中宋" w:hAnsi="华文中宋" w:cs="华文中宋"/>
      <w:color w:val="000000"/>
      <w:sz w:val="32"/>
    </w:rPr>
  </w:style>
  <w:style w:type="character" w:customStyle="1" w:styleId="1Char">
    <w:name w:val="标题 1 Char"/>
    <w:link w:val="1"/>
    <w:rsid w:val="00E11AD5"/>
    <w:rPr>
      <w:rFonts w:ascii="华文中宋" w:eastAsia="华文中宋" w:hAnsi="华文中宋" w:cs="华文中宋"/>
      <w:color w:val="000000"/>
      <w:sz w:val="36"/>
    </w:rPr>
  </w:style>
  <w:style w:type="table" w:customStyle="1" w:styleId="TableGrid">
    <w:name w:val="TableGrid"/>
    <w:rsid w:val="00E11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0B4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5C3"/>
    <w:rPr>
      <w:rFonts w:ascii="仿宋" w:eastAsia="仿宋" w:hAnsi="仿宋" w:cs="仿宋"/>
      <w:color w:val="000000"/>
      <w:sz w:val="18"/>
      <w:szCs w:val="18"/>
    </w:rPr>
  </w:style>
  <w:style w:type="paragraph" w:styleId="a4">
    <w:name w:val="No Spacing"/>
    <w:uiPriority w:val="1"/>
    <w:qFormat/>
    <w:rsid w:val="0031513D"/>
    <w:pPr>
      <w:ind w:right="154" w:firstLine="631"/>
    </w:pPr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138</Words>
  <Characters>787</Characters>
  <Application>Microsoft Office Word</Application>
  <DocSecurity>0</DocSecurity>
  <Lines>6</Lines>
  <Paragraphs>1</Paragraphs>
  <ScaleCrop>false</ScaleCrop>
  <Company>DoubleOX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zhenghw</dc:creator>
  <cp:keywords/>
  <cp:lastModifiedBy>yiran</cp:lastModifiedBy>
  <cp:revision>23</cp:revision>
  <dcterms:created xsi:type="dcterms:W3CDTF">2022-05-27T09:27:00Z</dcterms:created>
  <dcterms:modified xsi:type="dcterms:W3CDTF">2022-07-05T02:57:00Z</dcterms:modified>
</cp:coreProperties>
</file>