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54" w:rsidRDefault="00B061D7">
      <w:pPr>
        <w:adjustRightInd w:val="0"/>
        <w:snapToGrid w:val="0"/>
        <w:spacing w:line="500" w:lineRule="exact"/>
        <w:jc w:val="center"/>
        <w:rPr>
          <w:rFonts w:ascii="STZhongsong" w:eastAsia="STZhongsong" w:hAnsi="STZhongsong"/>
          <w:color w:val="000000"/>
          <w:sz w:val="36"/>
          <w:szCs w:val="36"/>
        </w:rPr>
      </w:pPr>
      <w:r>
        <w:rPr>
          <w:rFonts w:ascii="STZhongsong" w:eastAsia="STZhongsong" w:hAnsi="STZhongsong" w:hint="eastAsia"/>
          <w:color w:val="000000"/>
          <w:sz w:val="36"/>
          <w:szCs w:val="36"/>
        </w:rPr>
        <w:t>中国新闻奖新闻漫画参评作品推荐表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631"/>
        <w:gridCol w:w="752"/>
        <w:gridCol w:w="2520"/>
        <w:gridCol w:w="1684"/>
        <w:gridCol w:w="3034"/>
      </w:tblGrid>
      <w:tr w:rsidR="00AF0B54" w:rsidTr="00CE2438">
        <w:trPr>
          <w:trHeight w:hRule="exact" w:val="65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 w:rsidP="00CE2438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父亲的日记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Pr="00CE2438" w:rsidRDefault="00B061D7" w:rsidP="00CE2438">
            <w:pPr>
              <w:spacing w:line="26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新闻漫画</w:t>
            </w:r>
            <w:r w:rsidRPr="00CE2438">
              <w:rPr>
                <w:rFonts w:ascii="仿宋_GB2312" w:eastAsia="仿宋_GB2312" w:hAnsi="仿宋" w:hint="eastAsia"/>
                <w:sz w:val="24"/>
                <w:u w:val="single"/>
              </w:rPr>
              <w:t xml:space="preserve"> 动漫</w:t>
            </w:r>
            <w:r w:rsidRPr="00CE2438">
              <w:rPr>
                <w:rFonts w:ascii="仿宋_GB2312" w:eastAsia="仿宋_GB2312" w:hAnsi="仿宋"/>
                <w:sz w:val="24"/>
                <w:u w:val="single"/>
              </w:rPr>
              <w:t xml:space="preserve"> </w:t>
            </w:r>
            <w:r w:rsidRPr="00CE2438">
              <w:rPr>
                <w:rFonts w:ascii="仿宋_GB2312" w:eastAsia="仿宋_GB2312" w:hAnsi="仿宋" w:hint="eastAsia"/>
                <w:sz w:val="24"/>
                <w:u w:val="single"/>
              </w:rPr>
              <w:t xml:space="preserve"> </w:t>
            </w:r>
            <w:r w:rsidRPr="00CE2438">
              <w:rPr>
                <w:rFonts w:ascii="仿宋_GB2312" w:eastAsia="仿宋_GB2312" w:hAnsi="仿宋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类</w:t>
            </w:r>
          </w:p>
        </w:tc>
      </w:tr>
      <w:tr w:rsidR="00AF0B54" w:rsidTr="00CE2438">
        <w:trPr>
          <w:trHeight w:hRule="exact" w:val="718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widowControl/>
              <w:spacing w:line="3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作者</w:t>
            </w:r>
          </w:p>
          <w:p w:rsidR="00AF0B54" w:rsidRDefault="00B061D7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STZhongsong" w:eastAsia="STZhongsong" w:hAnsi="STZhongsong" w:hint="eastAsia"/>
                <w:color w:val="000000"/>
                <w:sz w:val="24"/>
              </w:rPr>
              <w:t>(主创人员)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9C2AA7">
            <w:pPr>
              <w:spacing w:line="240" w:lineRule="exact"/>
              <w:rPr>
                <w:rFonts w:ascii="仿宋" w:eastAsia="仿宋" w:hAnsi="仿宋"/>
                <w:color w:val="80808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制片人：</w:t>
            </w:r>
            <w:r w:rsidR="00B061D7">
              <w:rPr>
                <w:rFonts w:ascii="仿宋_GB2312" w:eastAsia="仿宋_GB2312" w:hAnsi="仿宋" w:hint="eastAsia"/>
                <w:sz w:val="24"/>
              </w:rPr>
              <w:t xml:space="preserve">魏威 </w:t>
            </w:r>
            <w:r>
              <w:rPr>
                <w:rFonts w:ascii="仿宋_GB2312" w:eastAsia="仿宋_GB2312" w:hAnsi="仿宋" w:hint="eastAsia"/>
                <w:sz w:val="24"/>
              </w:rPr>
              <w:t>策划：</w:t>
            </w:r>
            <w:r w:rsidR="00B061D7">
              <w:rPr>
                <w:rFonts w:ascii="仿宋_GB2312" w:eastAsia="仿宋_GB2312" w:hAnsi="仿宋" w:hint="eastAsia"/>
                <w:sz w:val="24"/>
              </w:rPr>
              <w:t>苑欣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9C2AA7" w:rsidP="009C2AA7">
            <w:pPr>
              <w:spacing w:line="240" w:lineRule="exact"/>
              <w:rPr>
                <w:rFonts w:ascii="仿宋" w:eastAsia="仿宋" w:hAnsi="仿宋"/>
                <w:color w:val="80808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监制：</w:t>
            </w:r>
            <w:r w:rsidR="00B061D7">
              <w:rPr>
                <w:rFonts w:ascii="仿宋_GB2312" w:eastAsia="仿宋_GB2312" w:hAnsi="仿宋" w:hint="eastAsia"/>
                <w:sz w:val="24"/>
              </w:rPr>
              <w:t xml:space="preserve">梅焰 </w:t>
            </w:r>
            <w:r>
              <w:rPr>
                <w:rFonts w:ascii="仿宋_GB2312" w:eastAsia="仿宋_GB2312" w:hAnsi="仿宋" w:hint="eastAsia"/>
                <w:sz w:val="24"/>
              </w:rPr>
              <w:t>制片人：</w:t>
            </w:r>
            <w:r w:rsidR="00B061D7">
              <w:rPr>
                <w:rFonts w:ascii="仿宋_GB2312" w:eastAsia="仿宋_GB2312" w:hAnsi="仿宋" w:hint="eastAsia"/>
                <w:sz w:val="24"/>
              </w:rPr>
              <w:t xml:space="preserve">魏威 </w:t>
            </w:r>
            <w:r>
              <w:rPr>
                <w:rFonts w:ascii="仿宋_GB2312" w:eastAsia="仿宋_GB2312" w:hAnsi="仿宋" w:hint="eastAsia"/>
                <w:sz w:val="24"/>
              </w:rPr>
              <w:t>策划：</w:t>
            </w:r>
            <w:r w:rsidR="00B061D7">
              <w:rPr>
                <w:rFonts w:ascii="仿宋_GB2312" w:eastAsia="仿宋_GB2312" w:hAnsi="仿宋" w:hint="eastAsia"/>
                <w:sz w:val="24"/>
              </w:rPr>
              <w:t>苑欣</w:t>
            </w:r>
          </w:p>
        </w:tc>
      </w:tr>
      <w:tr w:rsidR="00AF0B54" w:rsidTr="00CE2438">
        <w:trPr>
          <w:trHeight w:hRule="exact" w:val="70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刊播单位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spacing w:line="240" w:lineRule="exact"/>
              <w:rPr>
                <w:rFonts w:ascii="仿宋" w:eastAsia="仿宋" w:hAnsi="仿宋"/>
                <w:color w:val="80808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中央广播电视总台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STZhongsong" w:eastAsia="STZhongsong" w:hAnsi="STZhongsong" w:hint="eastAsia"/>
                <w:color w:val="000000"/>
                <w:sz w:val="24"/>
              </w:rPr>
              <w:t>202</w:t>
            </w:r>
            <w:r>
              <w:rPr>
                <w:rFonts w:ascii="STZhongsong" w:eastAsia="STZhongsong" w:hAnsi="STZhongsong"/>
                <w:color w:val="000000"/>
                <w:sz w:val="24"/>
              </w:rPr>
              <w:t>1</w:t>
            </w:r>
            <w:r>
              <w:rPr>
                <w:rFonts w:ascii="STZhongsong" w:eastAsia="STZhongsong" w:hAnsi="STZhongsong" w:hint="eastAsia"/>
                <w:color w:val="000000"/>
                <w:sz w:val="24"/>
              </w:rPr>
              <w:t>年 11 月 15 日</w:t>
            </w:r>
          </w:p>
        </w:tc>
      </w:tr>
      <w:tr w:rsidR="00AF0B54" w:rsidTr="001E5749">
        <w:trPr>
          <w:trHeight w:hRule="exact" w:val="690"/>
          <w:jc w:val="center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widowControl/>
              <w:spacing w:line="3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所配合的</w:t>
            </w:r>
          </w:p>
          <w:p w:rsidR="00AF0B54" w:rsidRDefault="00B061D7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文字报道的标题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pStyle w:val="Default"/>
              <w:spacing w:line="300" w:lineRule="exact"/>
              <w:jc w:val="both"/>
              <w:rPr>
                <w:rFonts w:hAnsi="仿宋" w:cs="Times New Roman"/>
                <w:color w:val="808080"/>
                <w:kern w:val="2"/>
                <w:sz w:val="21"/>
                <w:szCs w:val="21"/>
              </w:rPr>
            </w:pPr>
            <w:r>
              <w:rPr>
                <w:rFonts w:hAnsi="仿宋" w:cs="Times New Roman" w:hint="eastAsia"/>
                <w:color w:val="808080"/>
                <w:kern w:val="2"/>
                <w:sz w:val="21"/>
                <w:szCs w:val="21"/>
              </w:rPr>
              <w:t>注：仅供配合文字报道的作品填报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 w:rsidP="00CE2438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刊发版面</w:t>
            </w:r>
            <w:r>
              <w:rPr>
                <w:rFonts w:ascii="STZhongsong" w:eastAsia="STZhongsong" w:hAnsi="STZhongsong" w:hint="eastAsia"/>
                <w:color w:val="000000"/>
                <w:szCs w:val="15"/>
              </w:rPr>
              <w:t xml:space="preserve"> </w:t>
            </w:r>
            <w:r w:rsidRPr="00CE2438">
              <w:rPr>
                <w:rFonts w:ascii="STZhongsong" w:eastAsia="STZhongsong" w:hAnsi="STZhongsong" w:hint="eastAsia"/>
                <w:color w:val="000000"/>
                <w:sz w:val="20"/>
                <w:szCs w:val="13"/>
              </w:rPr>
              <w:t>（名称及</w:t>
            </w:r>
            <w:r w:rsidR="00CE2438">
              <w:rPr>
                <w:rFonts w:ascii="STZhongsong" w:eastAsia="STZhongsong" w:hAnsi="STZhongsong" w:hint="eastAsia"/>
                <w:color w:val="000000"/>
                <w:sz w:val="20"/>
                <w:szCs w:val="13"/>
              </w:rPr>
              <w:t>版</w:t>
            </w:r>
            <w:r w:rsidRPr="00CE2438">
              <w:rPr>
                <w:rFonts w:ascii="STZhongsong" w:eastAsia="STZhongsong" w:hAnsi="STZhongsong" w:hint="eastAsia"/>
                <w:color w:val="000000"/>
                <w:sz w:val="20"/>
                <w:szCs w:val="13"/>
              </w:rPr>
              <w:t>次）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AF0B54">
            <w:pPr>
              <w:widowControl/>
              <w:snapToGrid w:val="0"/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F0B54" w:rsidTr="007C165A">
        <w:trPr>
          <w:trHeight w:hRule="exact" w:val="707"/>
          <w:jc w:val="center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widowControl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新媒体作品网址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5A" w:rsidRDefault="00426BF6">
            <w:pPr>
              <w:pStyle w:val="a4"/>
              <w:widowControl/>
              <w:spacing w:before="40" w:after="40" w:line="13" w:lineRule="atLeast"/>
              <w:jc w:val="left"/>
              <w:rPr>
                <w:sz w:val="18"/>
                <w:szCs w:val="18"/>
              </w:rPr>
            </w:pPr>
            <w:hyperlink r:id="rId8" w:history="1">
              <w:r w:rsidR="007C165A" w:rsidRPr="00A04F6D">
                <w:rPr>
                  <w:rStyle w:val="a6"/>
                  <w:rFonts w:hint="eastAsia"/>
                  <w:sz w:val="18"/>
                  <w:szCs w:val="18"/>
                </w:rPr>
                <w:t>https://news.cgtn.com/news/2021-11-15/Father-s-diary-15cWOJ9LRSw/index.html</w:t>
              </w:r>
            </w:hyperlink>
          </w:p>
          <w:p w:rsidR="00AF0B54" w:rsidRDefault="008A687D">
            <w:pPr>
              <w:pStyle w:val="a4"/>
              <w:widowControl/>
              <w:spacing w:before="40" w:after="40" w:line="13" w:lineRule="atLeast"/>
              <w:jc w:val="left"/>
              <w:rPr>
                <w:sz w:val="18"/>
                <w:szCs w:val="18"/>
              </w:rPr>
            </w:pPr>
            <w:r w:rsidRPr="008A687D">
              <w:rPr>
                <w:rFonts w:hint="eastAsia"/>
                <w:sz w:val="18"/>
                <w:szCs w:val="18"/>
              </w:rPr>
              <w:t>时长</w:t>
            </w:r>
            <w:r w:rsidRPr="008A687D">
              <w:rPr>
                <w:rFonts w:hint="eastAsia"/>
                <w:sz w:val="18"/>
                <w:szCs w:val="18"/>
              </w:rPr>
              <w:t>4</w:t>
            </w:r>
            <w:r w:rsidRPr="008A687D">
              <w:rPr>
                <w:rFonts w:hint="eastAsia"/>
                <w:sz w:val="18"/>
                <w:szCs w:val="18"/>
              </w:rPr>
              <w:t>分</w:t>
            </w:r>
            <w:r w:rsidRPr="008A687D">
              <w:rPr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秒；格式：</w:t>
            </w:r>
            <w:r>
              <w:rPr>
                <w:sz w:val="18"/>
                <w:szCs w:val="18"/>
              </w:rPr>
              <w:t>mp4</w:t>
            </w:r>
          </w:p>
        </w:tc>
      </w:tr>
      <w:tr w:rsidR="00AF0B54" w:rsidTr="00CE2438">
        <w:trPr>
          <w:trHeight w:hRule="exact" w:val="156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采作编品过简程介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C50D7C" w:rsidP="00CE2438">
            <w:pPr>
              <w:pStyle w:val="Default"/>
              <w:spacing w:line="0" w:lineRule="atLeast"/>
              <w:ind w:firstLineChars="200" w:firstLine="480"/>
              <w:jc w:val="both"/>
              <w:rPr>
                <w:rFonts w:hAnsi="仿宋"/>
                <w:color w:val="808080"/>
                <w:sz w:val="21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color w:val="auto"/>
                <w:kern w:val="2"/>
              </w:rPr>
              <w:t>2021年既是中国共产党成立100周年，也是全面建成小康社会的决胜之年，该</w:t>
            </w:r>
            <w:r w:rsidR="00B061D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动画以</w:t>
            </w:r>
            <w:r>
              <w:rPr>
                <w:rFonts w:ascii="仿宋_GB2312" w:eastAsia="仿宋_GB2312" w:hAnsi="仿宋" w:cs="Times New Roman" w:hint="eastAsia"/>
                <w:color w:val="auto"/>
                <w:kern w:val="2"/>
              </w:rPr>
              <w:t>父亲的</w:t>
            </w:r>
            <w:r w:rsidR="00B061D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日记作为联通过去与现在的主线，通过对比</w:t>
            </w:r>
            <w:r>
              <w:rPr>
                <w:rFonts w:ascii="仿宋_GB2312" w:eastAsia="仿宋_GB2312" w:hAnsi="仿宋" w:cs="Times New Roman" w:hint="eastAsia"/>
                <w:color w:val="auto"/>
                <w:kern w:val="2"/>
              </w:rPr>
              <w:t>上世纪八十年代</w:t>
            </w:r>
            <w:r w:rsidR="00B061D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与当今中国</w:t>
            </w:r>
            <w:r>
              <w:rPr>
                <w:rFonts w:ascii="仿宋_GB2312" w:eastAsia="仿宋_GB2312" w:hAnsi="仿宋" w:cs="Times New Roman" w:hint="eastAsia"/>
                <w:color w:val="auto"/>
                <w:kern w:val="2"/>
              </w:rPr>
              <w:t>百姓的生活</w:t>
            </w:r>
            <w:r w:rsidR="00B061D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，</w:t>
            </w:r>
            <w:r>
              <w:rPr>
                <w:rFonts w:ascii="仿宋_GB2312" w:eastAsia="仿宋_GB2312" w:hAnsi="仿宋" w:cs="Times New Roman" w:hint="eastAsia"/>
                <w:color w:val="auto"/>
                <w:kern w:val="2"/>
              </w:rPr>
              <w:t>用</w:t>
            </w:r>
            <w:r w:rsidR="00B061D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简洁的画面与欢快的节奏体现在中国共产党的领导下，中国</w:t>
            </w:r>
            <w:r>
              <w:rPr>
                <w:rFonts w:ascii="仿宋_GB2312" w:eastAsia="仿宋_GB2312" w:hAnsi="仿宋" w:cs="Times New Roman" w:hint="eastAsia"/>
                <w:color w:val="auto"/>
                <w:kern w:val="2"/>
              </w:rPr>
              <w:t>居民</w:t>
            </w:r>
            <w:r w:rsidR="00B061D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物质和精神生活发生</w:t>
            </w:r>
            <w:r>
              <w:rPr>
                <w:rFonts w:ascii="仿宋_GB2312" w:eastAsia="仿宋_GB2312" w:hAnsi="仿宋" w:cs="Times New Roman" w:hint="eastAsia"/>
                <w:color w:val="auto"/>
                <w:kern w:val="2"/>
              </w:rPr>
              <w:t>的</w:t>
            </w:r>
            <w:r w:rsidR="00B061D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翻天覆地的变化</w:t>
            </w:r>
            <w:r w:rsidR="004171C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。</w:t>
            </w:r>
          </w:p>
        </w:tc>
      </w:tr>
      <w:tr w:rsidR="00AF0B54" w:rsidTr="00CE2438">
        <w:trPr>
          <w:trHeight w:hRule="exact" w:val="2145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社</w:t>
            </w:r>
          </w:p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会</w:t>
            </w:r>
          </w:p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效</w:t>
            </w:r>
          </w:p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Pr="00CE2438" w:rsidRDefault="00C50D7C" w:rsidP="00CE2438">
            <w:pPr>
              <w:pStyle w:val="a4"/>
              <w:widowControl/>
              <w:spacing w:line="0" w:lineRule="atLeast"/>
              <w:rPr>
                <w:rFonts w:ascii="仿宋_GB2312" w:eastAsia="仿宋_GB2312" w:hAnsi="仿宋"/>
              </w:rPr>
            </w:pPr>
            <w:r w:rsidRPr="00C50D7C">
              <w:rPr>
                <w:rFonts w:ascii="仿宋_GB2312" w:eastAsia="仿宋_GB2312" w:hAnsi="仿宋" w:hint="eastAsia"/>
              </w:rPr>
              <w:t>该动画</w:t>
            </w:r>
            <w:r>
              <w:rPr>
                <w:rFonts w:ascii="仿宋_GB2312" w:eastAsia="仿宋_GB2312" w:hAnsi="仿宋" w:hint="eastAsia"/>
              </w:rPr>
              <w:t>短片</w:t>
            </w:r>
            <w:r w:rsidRPr="00C50D7C">
              <w:rPr>
                <w:rFonts w:ascii="仿宋_GB2312" w:eastAsia="仿宋_GB2312" w:hAnsi="仿宋" w:hint="eastAsia"/>
              </w:rPr>
              <w:t>在在CGTN官网、客户端、脸书、推特、优兔、微博、微信、以及评论部社交平台T-house的脸书、推特、微博和</w:t>
            </w:r>
            <w:r w:rsidR="002D1EA1">
              <w:rPr>
                <w:rFonts w:ascii="仿宋_GB2312" w:eastAsia="仿宋_GB2312" w:hAnsi="仿宋" w:hint="eastAsia"/>
              </w:rPr>
              <w:t>“漫话天下”央视频平台上</w:t>
            </w:r>
            <w:r w:rsidR="002D1EA1" w:rsidRPr="00442E4F">
              <w:rPr>
                <w:rFonts w:ascii="仿宋_GB2312" w:eastAsia="仿宋_GB2312" w:hAnsi="仿宋" w:hint="eastAsia"/>
              </w:rPr>
              <w:t>多</w:t>
            </w:r>
            <w:r w:rsidR="002D1EA1">
              <w:rPr>
                <w:rFonts w:ascii="仿宋_GB2312" w:eastAsia="仿宋_GB2312" w:hAnsi="仿宋" w:hint="eastAsia"/>
              </w:rPr>
              <w:t>渠道</w:t>
            </w:r>
            <w:r w:rsidR="002D1EA1" w:rsidRPr="00442E4F">
              <w:rPr>
                <w:rFonts w:ascii="仿宋_GB2312" w:eastAsia="仿宋_GB2312" w:hAnsi="仿宋" w:hint="eastAsia"/>
              </w:rPr>
              <w:t>分发</w:t>
            </w:r>
            <w:r w:rsidR="00B061D7" w:rsidRPr="00C50D7C">
              <w:rPr>
                <w:rFonts w:ascii="仿宋_GB2312" w:eastAsia="仿宋_GB2312" w:hAnsi="仿宋" w:hint="eastAsia"/>
              </w:rPr>
              <w:t>，传播效果显著。获得全球阅读量133.1万，作品被中国驻瑞典大使馆官方推特账号转发，被《全球先驱报》、新闻聚合平台Replay.gp、孟加拉优质新闻网站</w:t>
            </w:r>
            <w:proofErr w:type="spellStart"/>
            <w:r w:rsidR="00B061D7" w:rsidRPr="00C50D7C">
              <w:rPr>
                <w:rFonts w:ascii="仿宋_GB2312" w:eastAsia="仿宋_GB2312" w:hAnsi="仿宋" w:hint="eastAsia"/>
              </w:rPr>
              <w:t>NewsBroadcastingService</w:t>
            </w:r>
            <w:proofErr w:type="spellEnd"/>
            <w:r w:rsidR="00B061D7" w:rsidRPr="00C50D7C">
              <w:rPr>
                <w:rFonts w:ascii="仿宋_GB2312" w:eastAsia="仿宋_GB2312" w:hAnsi="仿宋" w:hint="eastAsia"/>
              </w:rPr>
              <w:t>和全球新闻内容聚合平台</w:t>
            </w:r>
            <w:proofErr w:type="spellStart"/>
            <w:r w:rsidR="00B061D7" w:rsidRPr="00C50D7C">
              <w:rPr>
                <w:rFonts w:ascii="仿宋_GB2312" w:eastAsia="仿宋_GB2312" w:hAnsi="仿宋" w:hint="eastAsia"/>
              </w:rPr>
              <w:t>PanaTimes</w:t>
            </w:r>
            <w:proofErr w:type="spellEnd"/>
            <w:r w:rsidR="00B061D7" w:rsidRPr="00C50D7C">
              <w:rPr>
                <w:rFonts w:ascii="仿宋_GB2312" w:eastAsia="仿宋_GB2312" w:hAnsi="仿宋" w:hint="eastAsia"/>
              </w:rPr>
              <w:t>转载。海外网友评论道“将发展聚焦于个人，世界上只有中国承诺并做到了，这就是共同富裕。”</w:t>
            </w:r>
          </w:p>
        </w:tc>
      </w:tr>
      <w:tr w:rsidR="00AF0B54" w:rsidTr="001E5749">
        <w:trPr>
          <w:trHeight w:hRule="exact" w:val="195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推</w:t>
            </w:r>
          </w:p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荐</w:t>
            </w:r>
          </w:p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理</w:t>
            </w:r>
          </w:p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由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C50D7C" w:rsidP="00CE2438">
            <w:pPr>
              <w:pStyle w:val="Default"/>
              <w:spacing w:line="0" w:lineRule="atLeast"/>
              <w:ind w:firstLineChars="200" w:firstLine="480"/>
              <w:rPr>
                <w:rFonts w:ascii="仿宋_GB2312" w:eastAsia="仿宋_GB2312" w:hAnsi="仿宋" w:cs="Times New Roman"/>
                <w:color w:val="auto"/>
                <w:kern w:val="2"/>
              </w:rPr>
            </w:pPr>
            <w:r>
              <w:rPr>
                <w:rFonts w:ascii="仿宋_GB2312" w:eastAsia="仿宋_GB2312" w:hAnsi="仿宋" w:cs="Times New Roman" w:hint="eastAsia"/>
                <w:color w:val="auto"/>
                <w:kern w:val="2"/>
              </w:rPr>
              <w:t>该</w:t>
            </w:r>
            <w:r w:rsidR="00B061D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动画在中国共产党成立100周年之际推出，</w:t>
            </w:r>
            <w:r>
              <w:rPr>
                <w:rFonts w:ascii="仿宋_GB2312" w:eastAsia="仿宋_GB2312" w:hAnsi="仿宋" w:cs="Times New Roman" w:hint="eastAsia"/>
                <w:color w:val="auto"/>
                <w:kern w:val="2"/>
              </w:rPr>
              <w:t>兼具新闻性与时效性</w:t>
            </w:r>
            <w:r w:rsidR="004171C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。以日记作为载体，通过父子两代人的隔空对话</w:t>
            </w:r>
            <w:r w:rsidR="00B061D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生动</w:t>
            </w:r>
            <w:r w:rsidR="004171C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展现了四十年来</w:t>
            </w:r>
            <w:r w:rsidR="00B061D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中国人民生活的巨大变化</w:t>
            </w:r>
            <w:r w:rsidR="004171C7">
              <w:rPr>
                <w:rFonts w:ascii="仿宋_GB2312" w:eastAsia="仿宋_GB2312" w:hAnsi="仿宋" w:cs="Times New Roman" w:hint="eastAsia"/>
                <w:color w:val="auto"/>
                <w:kern w:val="2"/>
              </w:rPr>
              <w:t>。动画以轻松的形式有效实现好感传播。</w:t>
            </w:r>
          </w:p>
          <w:p w:rsidR="00AF0B54" w:rsidRDefault="00B061D7">
            <w:pPr>
              <w:pStyle w:val="Default"/>
              <w:ind w:firstLineChars="1950" w:firstLine="54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AF0B54" w:rsidRDefault="00B061D7">
            <w:pPr>
              <w:pStyle w:val="Default"/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（盖单位公章）</w:t>
            </w:r>
          </w:p>
          <w:p w:rsidR="00AF0B54" w:rsidRDefault="00B061D7">
            <w:pPr>
              <w:widowControl/>
              <w:spacing w:line="360" w:lineRule="exact"/>
              <w:ind w:firstLineChars="2000" w:firstLine="560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F0B54" w:rsidTr="002D1EA1">
        <w:trPr>
          <w:trHeight w:val="2005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初</w:t>
            </w:r>
          </w:p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评</w:t>
            </w:r>
          </w:p>
          <w:p w:rsidR="00AF0B54" w:rsidRDefault="00B061D7">
            <w:pPr>
              <w:widowControl/>
              <w:spacing w:line="400" w:lineRule="exact"/>
              <w:jc w:val="center"/>
              <w:rPr>
                <w:rFonts w:ascii="STZhongsong" w:eastAsia="STZhongsong" w:hAnsi="STZhongsong"/>
                <w:color w:val="000000"/>
                <w:sz w:val="28"/>
                <w:szCs w:val="20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评</w:t>
            </w:r>
          </w:p>
          <w:p w:rsidR="00AF0B54" w:rsidRDefault="00B061D7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STZhongsong" w:eastAsia="STZhongsong" w:hAnsi="STZhongsong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49" w:rsidRPr="001E5749" w:rsidRDefault="001E5749" w:rsidP="001E5749">
            <w:pPr>
              <w:spacing w:line="5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1E5749">
              <w:rPr>
                <w:rFonts w:ascii="仿宋_GB2312" w:eastAsia="仿宋_GB2312" w:hAnsi="仿宋" w:hint="eastAsia"/>
                <w:sz w:val="24"/>
              </w:rPr>
              <w:t>实现第一个“百年奋斗</w:t>
            </w:r>
            <w:bookmarkStart w:id="0" w:name="_GoBack"/>
            <w:bookmarkEnd w:id="0"/>
            <w:r w:rsidRPr="001E5749">
              <w:rPr>
                <w:rFonts w:ascii="仿宋_GB2312" w:eastAsia="仿宋_GB2312" w:hAnsi="仿宋" w:hint="eastAsia"/>
                <w:sz w:val="24"/>
              </w:rPr>
              <w:t>目标”，是中华民族的大事件，为全球瞩目。那么，何为小康？作品借助偶然读到的《父亲的日记》，从吃、穿、住、行等人们日常生活的变化入手，生动、形象展现了改革开放40多年来百姓生活的巨大变化，在新旧对比中生动诠释了改革开放取得的巨大成就。作品聚焦百姓生活的一个个“点”，把“小康”具体地展现给读者，小切口展现大主题，而且创新运用动漫形式，亲切感贯穿始终，让读者在百姓故事的“悦”读中了解了什么是“小康”、“小康”是怎么实现的，不失为讲好中国故事的一次成功探索。</w:t>
            </w:r>
          </w:p>
          <w:p w:rsidR="00AF0B54" w:rsidRDefault="00B061D7">
            <w:pPr>
              <w:pStyle w:val="Default"/>
              <w:ind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AF0B54" w:rsidRDefault="00B061D7">
            <w:pPr>
              <w:pStyle w:val="Default"/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（盖单位公章）</w:t>
            </w:r>
          </w:p>
          <w:p w:rsidR="00AF0B54" w:rsidRDefault="00B061D7">
            <w:pPr>
              <w:widowControl/>
              <w:spacing w:line="360" w:lineRule="exact"/>
              <w:ind w:firstLineChars="2000" w:firstLine="5600"/>
              <w:jc w:val="lef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F0B54" w:rsidRDefault="00AF0B54" w:rsidP="00CE2438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宋体" w:hAnsi="宋体"/>
          <w:szCs w:val="21"/>
        </w:rPr>
      </w:pPr>
    </w:p>
    <w:sectPr w:rsidR="00AF0B54" w:rsidSect="001E5749">
      <w:footerReference w:type="default" r:id="rId9"/>
      <w:pgSz w:w="11906" w:h="16838"/>
      <w:pgMar w:top="568" w:right="1701" w:bottom="993" w:left="1701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60" w:rsidRDefault="005D1960">
      <w:r>
        <w:separator/>
      </w:r>
    </w:p>
  </w:endnote>
  <w:endnote w:type="continuationSeparator" w:id="1">
    <w:p w:rsidR="005D1960" w:rsidRDefault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54" w:rsidRDefault="00426BF6">
    <w:pPr>
      <w:pStyle w:val="a3"/>
      <w:jc w:val="center"/>
    </w:pPr>
    <w:r>
      <w:fldChar w:fldCharType="begin"/>
    </w:r>
    <w:r w:rsidR="00B061D7">
      <w:instrText>PAGE   \* MERGEFORMAT</w:instrText>
    </w:r>
    <w:r>
      <w:fldChar w:fldCharType="separate"/>
    </w:r>
    <w:r w:rsidR="001E5749" w:rsidRPr="001E5749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60" w:rsidRDefault="005D1960">
      <w:r>
        <w:separator/>
      </w:r>
    </w:p>
  </w:footnote>
  <w:footnote w:type="continuationSeparator" w:id="1">
    <w:p w:rsidR="005D1960" w:rsidRDefault="005D1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7B310"/>
    <w:multiLevelType w:val="singleLevel"/>
    <w:tmpl w:val="7BF7B31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626"/>
    <w:rsid w:val="000A476D"/>
    <w:rsid w:val="001112AD"/>
    <w:rsid w:val="00125D7C"/>
    <w:rsid w:val="00154E7C"/>
    <w:rsid w:val="001A3DC9"/>
    <w:rsid w:val="001E5749"/>
    <w:rsid w:val="00224F20"/>
    <w:rsid w:val="002D1EA1"/>
    <w:rsid w:val="0039308B"/>
    <w:rsid w:val="004171C7"/>
    <w:rsid w:val="00426BF6"/>
    <w:rsid w:val="00596C01"/>
    <w:rsid w:val="005A66B8"/>
    <w:rsid w:val="005D1960"/>
    <w:rsid w:val="00620626"/>
    <w:rsid w:val="00656646"/>
    <w:rsid w:val="006A4F6C"/>
    <w:rsid w:val="006E56EE"/>
    <w:rsid w:val="007C165A"/>
    <w:rsid w:val="00814DD8"/>
    <w:rsid w:val="008A687D"/>
    <w:rsid w:val="009810CB"/>
    <w:rsid w:val="009C2AA7"/>
    <w:rsid w:val="00A24E05"/>
    <w:rsid w:val="00AF0B54"/>
    <w:rsid w:val="00B061D7"/>
    <w:rsid w:val="00BA2333"/>
    <w:rsid w:val="00C50D7C"/>
    <w:rsid w:val="00C75929"/>
    <w:rsid w:val="00CE2438"/>
    <w:rsid w:val="00D14DA4"/>
    <w:rsid w:val="00DB3B80"/>
    <w:rsid w:val="00F72319"/>
    <w:rsid w:val="00F818ED"/>
    <w:rsid w:val="00FE6CEC"/>
    <w:rsid w:val="1105588D"/>
    <w:rsid w:val="18932FBF"/>
    <w:rsid w:val="1A2D055B"/>
    <w:rsid w:val="76AC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4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0A476D"/>
    <w:rPr>
      <w:sz w:val="24"/>
    </w:rPr>
  </w:style>
  <w:style w:type="character" w:styleId="a5">
    <w:name w:val="FollowedHyperlink"/>
    <w:basedOn w:val="a0"/>
    <w:uiPriority w:val="99"/>
    <w:semiHidden/>
    <w:unhideWhenUsed/>
    <w:qFormat/>
    <w:rsid w:val="000A476D"/>
    <w:rPr>
      <w:color w:val="954F72" w:themeColor="followedHyperlink"/>
      <w:u w:val="single"/>
    </w:rPr>
  </w:style>
  <w:style w:type="character" w:styleId="a6">
    <w:name w:val="Hyperlink"/>
    <w:uiPriority w:val="99"/>
    <w:qFormat/>
    <w:rsid w:val="000A476D"/>
    <w:rPr>
      <w:color w:val="0000FF"/>
      <w:u w:val="single"/>
    </w:rPr>
  </w:style>
  <w:style w:type="character" w:customStyle="1" w:styleId="Char">
    <w:name w:val="页脚 Char"/>
    <w:basedOn w:val="a0"/>
    <w:link w:val="a3"/>
    <w:qFormat/>
    <w:rsid w:val="000A476D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0A476D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sid w:val="000A476D"/>
    <w:rPr>
      <w:color w:val="605E5C"/>
      <w:shd w:val="clear" w:color="auto" w:fill="E1DFDD"/>
    </w:rPr>
  </w:style>
  <w:style w:type="paragraph" w:customStyle="1" w:styleId="paragraph">
    <w:name w:val="paragraph"/>
    <w:basedOn w:val="a"/>
    <w:qFormat/>
    <w:rsid w:val="000A47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A687D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9C2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C2AA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cgtn.com/news/2021-11-15/Father-s-diary-15cWOJ9LRSw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Wei</dc:creator>
  <cp:lastModifiedBy>yiran</cp:lastModifiedBy>
  <cp:revision>13</cp:revision>
  <dcterms:created xsi:type="dcterms:W3CDTF">2022-05-15T03:58:00Z</dcterms:created>
  <dcterms:modified xsi:type="dcterms:W3CDTF">2022-07-05T02:22:00Z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