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F0F" w:rsidRDefault="008D708B">
      <w:pPr>
        <w:adjustRightInd w:val="0"/>
        <w:snapToGrid w:val="0"/>
        <w:spacing w:line="500" w:lineRule="exact"/>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中国新闻奖新闻漫画参评作品推荐表</w:t>
      </w:r>
    </w:p>
    <w:tbl>
      <w:tblPr>
        <w:tblW w:w="955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29"/>
        <w:gridCol w:w="631"/>
        <w:gridCol w:w="752"/>
        <w:gridCol w:w="2520"/>
        <w:gridCol w:w="1590"/>
        <w:gridCol w:w="3128"/>
      </w:tblGrid>
      <w:tr w:rsidR="00580F0F">
        <w:trPr>
          <w:trHeight w:hRule="exact" w:val="922"/>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580F0F" w:rsidRDefault="008D708B">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标题</w:t>
            </w:r>
          </w:p>
        </w:tc>
        <w:tc>
          <w:tcPr>
            <w:tcW w:w="3272" w:type="dxa"/>
            <w:gridSpan w:val="2"/>
            <w:tcBorders>
              <w:top w:val="single" w:sz="4" w:space="0" w:color="auto"/>
              <w:left w:val="single" w:sz="4" w:space="0" w:color="auto"/>
              <w:bottom w:val="single" w:sz="4" w:space="0" w:color="auto"/>
              <w:right w:val="single" w:sz="4" w:space="0" w:color="auto"/>
            </w:tcBorders>
            <w:vAlign w:val="center"/>
          </w:tcPr>
          <w:p w:rsidR="00580F0F" w:rsidRDefault="008D708B">
            <w:pPr>
              <w:widowControl/>
              <w:snapToGrid w:val="0"/>
              <w:rPr>
                <w:rFonts w:ascii="仿宋_GB2312" w:eastAsia="仿宋_GB2312" w:hAnsi="仿宋"/>
                <w:sz w:val="24"/>
              </w:rPr>
            </w:pPr>
            <w:r>
              <w:t>How can China improve its food security?</w:t>
            </w:r>
            <w:r>
              <w:rPr>
                <w:rFonts w:hint="eastAsia"/>
              </w:rPr>
              <w:t>（</w:t>
            </w:r>
            <w:r>
              <w:rPr>
                <w:rFonts w:ascii="仿宋_GB2312" w:eastAsia="仿宋_GB2312" w:hAnsi="仿宋" w:hint="eastAsia"/>
                <w:sz w:val="24"/>
              </w:rPr>
              <w:t>中国应该如何保障粮食安全？）</w:t>
            </w:r>
          </w:p>
        </w:tc>
        <w:tc>
          <w:tcPr>
            <w:tcW w:w="1590" w:type="dxa"/>
            <w:tcBorders>
              <w:top w:val="single" w:sz="4" w:space="0" w:color="auto"/>
              <w:left w:val="single" w:sz="4" w:space="0" w:color="auto"/>
              <w:bottom w:val="single" w:sz="4" w:space="0" w:color="auto"/>
              <w:right w:val="single" w:sz="4" w:space="0" w:color="auto"/>
            </w:tcBorders>
            <w:vAlign w:val="center"/>
          </w:tcPr>
          <w:p w:rsidR="00580F0F" w:rsidRDefault="008D708B">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参评项目</w:t>
            </w:r>
          </w:p>
        </w:tc>
        <w:tc>
          <w:tcPr>
            <w:tcW w:w="3128" w:type="dxa"/>
            <w:tcBorders>
              <w:top w:val="single" w:sz="4" w:space="0" w:color="auto"/>
              <w:left w:val="single" w:sz="4" w:space="0" w:color="auto"/>
              <w:bottom w:val="single" w:sz="4" w:space="0" w:color="auto"/>
              <w:right w:val="single" w:sz="4" w:space="0" w:color="auto"/>
            </w:tcBorders>
            <w:vAlign w:val="center"/>
          </w:tcPr>
          <w:p w:rsidR="00580F0F" w:rsidRDefault="008D708B">
            <w:pPr>
              <w:spacing w:line="260" w:lineRule="exact"/>
              <w:ind w:firstLineChars="100" w:firstLine="240"/>
              <w:rPr>
                <w:rFonts w:ascii="仿宋_GB2312" w:eastAsia="仿宋_GB2312" w:hAnsi="仿宋"/>
                <w:sz w:val="24"/>
              </w:rPr>
            </w:pPr>
            <w:r>
              <w:rPr>
                <w:rFonts w:ascii="仿宋_GB2312" w:eastAsia="仿宋_GB2312" w:hAnsi="仿宋" w:hint="eastAsia"/>
                <w:sz w:val="24"/>
              </w:rPr>
              <w:t xml:space="preserve">新闻漫画 </w:t>
            </w:r>
            <w:r>
              <w:rPr>
                <w:rFonts w:ascii="仿宋_GB2312" w:eastAsia="仿宋_GB2312" w:hAnsi="仿宋" w:hint="eastAsia"/>
                <w:sz w:val="24"/>
                <w:u w:val="single"/>
              </w:rPr>
              <w:t xml:space="preserve"> 动漫 </w:t>
            </w:r>
            <w:r>
              <w:rPr>
                <w:rFonts w:ascii="仿宋_GB2312" w:eastAsia="仿宋_GB2312" w:hAnsi="仿宋"/>
                <w:sz w:val="24"/>
                <w:u w:val="single"/>
              </w:rPr>
              <w:t xml:space="preserve">   </w:t>
            </w:r>
            <w:r>
              <w:rPr>
                <w:rFonts w:ascii="仿宋_GB2312" w:eastAsia="仿宋_GB2312" w:hAnsi="仿宋" w:hint="eastAsia"/>
                <w:sz w:val="24"/>
              </w:rPr>
              <w:t>类</w:t>
            </w:r>
          </w:p>
          <w:p w:rsidR="00580F0F" w:rsidRDefault="00580F0F">
            <w:pPr>
              <w:spacing w:line="260" w:lineRule="exact"/>
              <w:rPr>
                <w:rFonts w:ascii="仿宋" w:eastAsia="仿宋" w:hAnsi="仿宋"/>
                <w:color w:val="808080"/>
                <w:szCs w:val="21"/>
              </w:rPr>
            </w:pPr>
          </w:p>
        </w:tc>
      </w:tr>
      <w:tr w:rsidR="00580F0F">
        <w:trPr>
          <w:trHeight w:hRule="exact" w:val="518"/>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580F0F" w:rsidRDefault="008D708B">
            <w:pPr>
              <w:widowControl/>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作者</w:t>
            </w:r>
          </w:p>
          <w:p w:rsidR="00580F0F" w:rsidRDefault="008D708B">
            <w:pPr>
              <w:widowControl/>
              <w:spacing w:line="300" w:lineRule="exact"/>
              <w:jc w:val="center"/>
              <w:rPr>
                <w:rFonts w:ascii="仿宋_GB2312" w:eastAsia="仿宋_GB2312" w:hAnsi="仿宋"/>
                <w:b/>
                <w:sz w:val="24"/>
              </w:rPr>
            </w:pPr>
            <w:r>
              <w:rPr>
                <w:rFonts w:ascii="华文中宋" w:eastAsia="华文中宋" w:hAnsi="华文中宋" w:hint="eastAsia"/>
                <w:color w:val="000000"/>
                <w:sz w:val="24"/>
              </w:rPr>
              <w:t>(主创人员)</w:t>
            </w:r>
          </w:p>
        </w:tc>
        <w:tc>
          <w:tcPr>
            <w:tcW w:w="3272" w:type="dxa"/>
            <w:gridSpan w:val="2"/>
            <w:tcBorders>
              <w:top w:val="single" w:sz="4" w:space="0" w:color="auto"/>
              <w:left w:val="single" w:sz="4" w:space="0" w:color="auto"/>
              <w:bottom w:val="single" w:sz="4" w:space="0" w:color="auto"/>
              <w:right w:val="single" w:sz="4" w:space="0" w:color="auto"/>
            </w:tcBorders>
            <w:vAlign w:val="center"/>
          </w:tcPr>
          <w:p w:rsidR="00580F0F" w:rsidRDefault="008D708B">
            <w:pPr>
              <w:spacing w:line="240" w:lineRule="exact"/>
              <w:rPr>
                <w:rFonts w:ascii="仿宋" w:eastAsia="仿宋" w:hAnsi="仿宋"/>
                <w:color w:val="808080"/>
                <w:sz w:val="24"/>
              </w:rPr>
            </w:pPr>
            <w:r>
              <w:rPr>
                <w:rFonts w:ascii="仿宋_GB2312" w:eastAsia="仿宋_GB2312" w:hAnsi="仿宋" w:hint="eastAsia"/>
                <w:sz w:val="24"/>
              </w:rPr>
              <w:t>魏威</w:t>
            </w:r>
          </w:p>
        </w:tc>
        <w:tc>
          <w:tcPr>
            <w:tcW w:w="1590" w:type="dxa"/>
            <w:tcBorders>
              <w:top w:val="single" w:sz="4" w:space="0" w:color="auto"/>
              <w:left w:val="single" w:sz="4" w:space="0" w:color="auto"/>
              <w:bottom w:val="single" w:sz="4" w:space="0" w:color="auto"/>
              <w:right w:val="single" w:sz="4" w:space="0" w:color="auto"/>
            </w:tcBorders>
            <w:vAlign w:val="center"/>
          </w:tcPr>
          <w:p w:rsidR="00580F0F" w:rsidRDefault="008D708B">
            <w:pPr>
              <w:widowControl/>
              <w:spacing w:line="300" w:lineRule="exact"/>
              <w:jc w:val="center"/>
              <w:rPr>
                <w:rFonts w:ascii="仿宋_GB2312" w:eastAsia="仿宋_GB2312" w:hAnsi="仿宋"/>
                <w:b/>
                <w:sz w:val="28"/>
                <w:szCs w:val="28"/>
              </w:rPr>
            </w:pPr>
            <w:r>
              <w:rPr>
                <w:rFonts w:ascii="华文中宋" w:eastAsia="华文中宋" w:hAnsi="华文中宋" w:hint="eastAsia"/>
                <w:color w:val="000000"/>
                <w:sz w:val="28"/>
                <w:szCs w:val="20"/>
              </w:rPr>
              <w:t>编辑</w:t>
            </w:r>
          </w:p>
        </w:tc>
        <w:tc>
          <w:tcPr>
            <w:tcW w:w="3128" w:type="dxa"/>
            <w:tcBorders>
              <w:top w:val="single" w:sz="4" w:space="0" w:color="auto"/>
              <w:left w:val="single" w:sz="4" w:space="0" w:color="auto"/>
              <w:bottom w:val="single" w:sz="4" w:space="0" w:color="auto"/>
              <w:right w:val="single" w:sz="4" w:space="0" w:color="auto"/>
            </w:tcBorders>
            <w:vAlign w:val="center"/>
          </w:tcPr>
          <w:p w:rsidR="00580F0F" w:rsidRDefault="008D708B">
            <w:pPr>
              <w:spacing w:line="240" w:lineRule="exact"/>
              <w:rPr>
                <w:rFonts w:ascii="仿宋" w:eastAsia="仿宋" w:hAnsi="仿宋"/>
                <w:color w:val="808080"/>
                <w:sz w:val="24"/>
              </w:rPr>
            </w:pPr>
            <w:r>
              <w:rPr>
                <w:rFonts w:ascii="仿宋_GB2312" w:eastAsia="仿宋_GB2312" w:hAnsi="仿宋" w:hint="eastAsia"/>
                <w:sz w:val="24"/>
              </w:rPr>
              <w:t xml:space="preserve">监制：梅焰 制片人：魏威 </w:t>
            </w:r>
          </w:p>
        </w:tc>
      </w:tr>
      <w:tr w:rsidR="00580F0F">
        <w:trPr>
          <w:trHeight w:hRule="exact" w:val="464"/>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580F0F" w:rsidRDefault="008D708B">
            <w:pPr>
              <w:widowControl/>
              <w:spacing w:line="300" w:lineRule="exact"/>
              <w:jc w:val="center"/>
              <w:rPr>
                <w:rFonts w:ascii="仿宋_GB2312" w:eastAsia="仿宋_GB2312" w:hAnsi="仿宋"/>
                <w:b/>
                <w:sz w:val="28"/>
                <w:szCs w:val="28"/>
              </w:rPr>
            </w:pPr>
            <w:r>
              <w:rPr>
                <w:rFonts w:ascii="华文中宋" w:eastAsia="华文中宋" w:hAnsi="华文中宋" w:hint="eastAsia"/>
                <w:color w:val="000000"/>
                <w:sz w:val="28"/>
                <w:szCs w:val="20"/>
              </w:rPr>
              <w:t>刊播单位</w:t>
            </w:r>
          </w:p>
        </w:tc>
        <w:tc>
          <w:tcPr>
            <w:tcW w:w="3272" w:type="dxa"/>
            <w:gridSpan w:val="2"/>
            <w:tcBorders>
              <w:top w:val="single" w:sz="4" w:space="0" w:color="auto"/>
              <w:left w:val="single" w:sz="4" w:space="0" w:color="auto"/>
              <w:bottom w:val="single" w:sz="4" w:space="0" w:color="auto"/>
              <w:right w:val="single" w:sz="4" w:space="0" w:color="auto"/>
            </w:tcBorders>
            <w:vAlign w:val="center"/>
          </w:tcPr>
          <w:p w:rsidR="00580F0F" w:rsidRDefault="008D708B">
            <w:pPr>
              <w:spacing w:line="240" w:lineRule="exact"/>
              <w:rPr>
                <w:rFonts w:ascii="仿宋" w:eastAsia="仿宋" w:hAnsi="仿宋"/>
                <w:color w:val="808080"/>
                <w:sz w:val="24"/>
              </w:rPr>
            </w:pPr>
            <w:r>
              <w:rPr>
                <w:rFonts w:ascii="仿宋_GB2312" w:eastAsia="仿宋_GB2312" w:hAnsi="仿宋" w:hint="eastAsia"/>
                <w:sz w:val="24"/>
              </w:rPr>
              <w:t>中央广播电视总台</w:t>
            </w:r>
          </w:p>
        </w:tc>
        <w:tc>
          <w:tcPr>
            <w:tcW w:w="1590" w:type="dxa"/>
            <w:tcBorders>
              <w:top w:val="single" w:sz="4" w:space="0" w:color="auto"/>
              <w:left w:val="single" w:sz="4" w:space="0" w:color="auto"/>
              <w:bottom w:val="single" w:sz="4" w:space="0" w:color="auto"/>
              <w:right w:val="single" w:sz="4" w:space="0" w:color="auto"/>
            </w:tcBorders>
            <w:vAlign w:val="center"/>
          </w:tcPr>
          <w:p w:rsidR="00580F0F" w:rsidRDefault="008D708B">
            <w:pPr>
              <w:widowControl/>
              <w:spacing w:line="300" w:lineRule="exact"/>
              <w:jc w:val="center"/>
              <w:rPr>
                <w:rFonts w:ascii="仿宋_GB2312" w:eastAsia="仿宋_GB2312" w:hAnsi="仿宋"/>
                <w:b/>
                <w:sz w:val="28"/>
                <w:szCs w:val="28"/>
              </w:rPr>
            </w:pPr>
            <w:r>
              <w:rPr>
                <w:rFonts w:ascii="华文中宋" w:eastAsia="华文中宋" w:hAnsi="华文中宋" w:hint="eastAsia"/>
                <w:color w:val="000000"/>
                <w:sz w:val="28"/>
                <w:szCs w:val="20"/>
              </w:rPr>
              <w:t>刊播日期</w:t>
            </w:r>
          </w:p>
        </w:tc>
        <w:tc>
          <w:tcPr>
            <w:tcW w:w="3128" w:type="dxa"/>
            <w:tcBorders>
              <w:top w:val="single" w:sz="4" w:space="0" w:color="auto"/>
              <w:left w:val="single" w:sz="4" w:space="0" w:color="auto"/>
              <w:bottom w:val="single" w:sz="4" w:space="0" w:color="auto"/>
              <w:right w:val="single" w:sz="4" w:space="0" w:color="auto"/>
            </w:tcBorders>
            <w:vAlign w:val="center"/>
          </w:tcPr>
          <w:p w:rsidR="00580F0F" w:rsidRDefault="008D708B">
            <w:pPr>
              <w:widowControl/>
              <w:spacing w:line="300" w:lineRule="exact"/>
              <w:jc w:val="center"/>
              <w:rPr>
                <w:rFonts w:ascii="仿宋_GB2312" w:eastAsia="仿宋_GB2312" w:hAnsi="仿宋"/>
                <w:sz w:val="24"/>
              </w:rPr>
            </w:pPr>
            <w:r>
              <w:rPr>
                <w:rFonts w:ascii="华文中宋" w:eastAsia="华文中宋" w:hAnsi="华文中宋" w:hint="eastAsia"/>
                <w:color w:val="000000"/>
                <w:sz w:val="24"/>
              </w:rPr>
              <w:t>202</w:t>
            </w:r>
            <w:r>
              <w:rPr>
                <w:rFonts w:ascii="华文中宋" w:eastAsia="华文中宋" w:hAnsi="华文中宋"/>
                <w:color w:val="000000"/>
                <w:sz w:val="24"/>
              </w:rPr>
              <w:t>1</w:t>
            </w:r>
            <w:r>
              <w:rPr>
                <w:rFonts w:ascii="华文中宋" w:eastAsia="华文中宋" w:hAnsi="华文中宋" w:hint="eastAsia"/>
                <w:color w:val="000000"/>
                <w:sz w:val="24"/>
              </w:rPr>
              <w:t>年 3 月 7 日</w:t>
            </w:r>
          </w:p>
        </w:tc>
      </w:tr>
      <w:tr w:rsidR="00580F0F">
        <w:trPr>
          <w:trHeight w:hRule="exact" w:val="582"/>
          <w:jc w:val="center"/>
        </w:trPr>
        <w:tc>
          <w:tcPr>
            <w:tcW w:w="2312" w:type="dxa"/>
            <w:gridSpan w:val="3"/>
            <w:tcBorders>
              <w:top w:val="single" w:sz="4" w:space="0" w:color="auto"/>
              <w:left w:val="single" w:sz="4" w:space="0" w:color="auto"/>
              <w:bottom w:val="single" w:sz="4" w:space="0" w:color="auto"/>
              <w:right w:val="single" w:sz="4" w:space="0" w:color="auto"/>
            </w:tcBorders>
            <w:vAlign w:val="center"/>
          </w:tcPr>
          <w:p w:rsidR="00580F0F" w:rsidRDefault="008D708B">
            <w:pPr>
              <w:widowControl/>
              <w:spacing w:line="3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所配合的</w:t>
            </w:r>
          </w:p>
          <w:p w:rsidR="00580F0F" w:rsidRDefault="008D708B">
            <w:pPr>
              <w:widowControl/>
              <w:spacing w:line="300" w:lineRule="exact"/>
              <w:jc w:val="center"/>
              <w:rPr>
                <w:rFonts w:ascii="仿宋_GB2312" w:eastAsia="仿宋_GB2312" w:hAnsi="仿宋"/>
                <w:sz w:val="28"/>
                <w:szCs w:val="28"/>
              </w:rPr>
            </w:pPr>
            <w:r>
              <w:rPr>
                <w:rFonts w:ascii="华文中宋" w:eastAsia="华文中宋" w:hAnsi="华文中宋" w:hint="eastAsia"/>
                <w:color w:val="000000"/>
                <w:sz w:val="28"/>
                <w:szCs w:val="20"/>
              </w:rPr>
              <w:t>文字报道的标题</w:t>
            </w:r>
          </w:p>
        </w:tc>
        <w:tc>
          <w:tcPr>
            <w:tcW w:w="2520" w:type="dxa"/>
            <w:tcBorders>
              <w:top w:val="single" w:sz="4" w:space="0" w:color="auto"/>
              <w:left w:val="single" w:sz="4" w:space="0" w:color="auto"/>
              <w:bottom w:val="single" w:sz="4" w:space="0" w:color="auto"/>
              <w:right w:val="single" w:sz="4" w:space="0" w:color="auto"/>
            </w:tcBorders>
            <w:vAlign w:val="center"/>
          </w:tcPr>
          <w:p w:rsidR="00580F0F" w:rsidRDefault="008D708B">
            <w:pPr>
              <w:pStyle w:val="Default"/>
              <w:spacing w:line="300" w:lineRule="exact"/>
              <w:jc w:val="both"/>
              <w:rPr>
                <w:rFonts w:hAnsi="仿宋" w:cs="Times New Roman"/>
                <w:color w:val="808080"/>
                <w:kern w:val="2"/>
                <w:sz w:val="21"/>
                <w:szCs w:val="21"/>
              </w:rPr>
            </w:pPr>
            <w:r>
              <w:rPr>
                <w:rFonts w:hAnsi="仿宋" w:cs="Times New Roman" w:hint="eastAsia"/>
                <w:color w:val="808080"/>
                <w:kern w:val="2"/>
                <w:sz w:val="21"/>
                <w:szCs w:val="21"/>
              </w:rPr>
              <w:t>注：仅供配合文字报道的作品填报</w:t>
            </w:r>
          </w:p>
        </w:tc>
        <w:tc>
          <w:tcPr>
            <w:tcW w:w="1590" w:type="dxa"/>
            <w:tcBorders>
              <w:top w:val="single" w:sz="4" w:space="0" w:color="auto"/>
              <w:left w:val="single" w:sz="4" w:space="0" w:color="auto"/>
              <w:bottom w:val="single" w:sz="4" w:space="0" w:color="auto"/>
              <w:right w:val="single" w:sz="4" w:space="0" w:color="auto"/>
            </w:tcBorders>
            <w:vAlign w:val="center"/>
          </w:tcPr>
          <w:p w:rsidR="00580F0F" w:rsidRDefault="008D708B">
            <w:pPr>
              <w:widowControl/>
              <w:snapToGrid w:val="0"/>
              <w:spacing w:line="300" w:lineRule="exact"/>
              <w:jc w:val="center"/>
              <w:rPr>
                <w:rFonts w:ascii="仿宋_GB2312" w:eastAsia="仿宋_GB2312" w:hAnsi="仿宋"/>
                <w:sz w:val="28"/>
                <w:szCs w:val="28"/>
              </w:rPr>
            </w:pPr>
            <w:r>
              <w:rPr>
                <w:rFonts w:ascii="华文中宋" w:eastAsia="华文中宋" w:hAnsi="华文中宋" w:hint="eastAsia"/>
                <w:color w:val="000000"/>
                <w:sz w:val="28"/>
                <w:szCs w:val="20"/>
              </w:rPr>
              <w:t>刊发版面</w:t>
            </w:r>
            <w:r>
              <w:rPr>
                <w:rFonts w:ascii="华文中宋" w:eastAsia="华文中宋" w:hAnsi="华文中宋" w:hint="eastAsia"/>
                <w:color w:val="000000"/>
                <w:szCs w:val="15"/>
              </w:rPr>
              <w:t xml:space="preserve"> （名称及版次）</w:t>
            </w:r>
          </w:p>
        </w:tc>
        <w:tc>
          <w:tcPr>
            <w:tcW w:w="3128" w:type="dxa"/>
            <w:tcBorders>
              <w:top w:val="single" w:sz="4" w:space="0" w:color="auto"/>
              <w:left w:val="single" w:sz="4" w:space="0" w:color="auto"/>
              <w:bottom w:val="single" w:sz="4" w:space="0" w:color="auto"/>
              <w:right w:val="single" w:sz="4" w:space="0" w:color="auto"/>
            </w:tcBorders>
            <w:vAlign w:val="center"/>
          </w:tcPr>
          <w:p w:rsidR="00580F0F" w:rsidRDefault="00580F0F">
            <w:pPr>
              <w:widowControl/>
              <w:snapToGrid w:val="0"/>
              <w:spacing w:line="300" w:lineRule="exact"/>
              <w:rPr>
                <w:rFonts w:ascii="仿宋_GB2312" w:eastAsia="仿宋_GB2312" w:hAnsi="仿宋"/>
                <w:sz w:val="28"/>
                <w:szCs w:val="28"/>
              </w:rPr>
            </w:pPr>
          </w:p>
        </w:tc>
      </w:tr>
      <w:tr w:rsidR="00580F0F">
        <w:trPr>
          <w:trHeight w:hRule="exact" w:val="669"/>
          <w:jc w:val="center"/>
        </w:trPr>
        <w:tc>
          <w:tcPr>
            <w:tcW w:w="2312" w:type="dxa"/>
            <w:gridSpan w:val="3"/>
            <w:tcBorders>
              <w:top w:val="single" w:sz="4" w:space="0" w:color="auto"/>
              <w:left w:val="single" w:sz="4" w:space="0" w:color="auto"/>
              <w:bottom w:val="single" w:sz="4" w:space="0" w:color="auto"/>
              <w:right w:val="single" w:sz="4" w:space="0" w:color="auto"/>
            </w:tcBorders>
            <w:vAlign w:val="center"/>
          </w:tcPr>
          <w:p w:rsidR="00580F0F" w:rsidRDefault="008D708B">
            <w:pPr>
              <w:widowControl/>
              <w:spacing w:line="300" w:lineRule="exact"/>
              <w:jc w:val="center"/>
              <w:rPr>
                <w:rFonts w:ascii="仿宋_GB2312" w:eastAsia="仿宋_GB2312" w:hAnsi="仿宋"/>
                <w:sz w:val="28"/>
                <w:szCs w:val="28"/>
              </w:rPr>
            </w:pPr>
            <w:r>
              <w:rPr>
                <w:rFonts w:ascii="华文中宋" w:eastAsia="华文中宋" w:hAnsi="华文中宋" w:hint="eastAsia"/>
                <w:color w:val="000000"/>
                <w:sz w:val="28"/>
                <w:szCs w:val="20"/>
              </w:rPr>
              <w:t>新媒体作品网址</w:t>
            </w:r>
          </w:p>
        </w:tc>
        <w:tc>
          <w:tcPr>
            <w:tcW w:w="7238" w:type="dxa"/>
            <w:gridSpan w:val="3"/>
            <w:tcBorders>
              <w:top w:val="single" w:sz="4" w:space="0" w:color="auto"/>
              <w:left w:val="single" w:sz="4" w:space="0" w:color="auto"/>
              <w:bottom w:val="single" w:sz="4" w:space="0" w:color="auto"/>
              <w:right w:val="single" w:sz="4" w:space="0" w:color="auto"/>
            </w:tcBorders>
            <w:vAlign w:val="center"/>
          </w:tcPr>
          <w:p w:rsidR="00580F0F" w:rsidRDefault="004E67D9">
            <w:pPr>
              <w:pStyle w:val="a5"/>
              <w:widowControl/>
              <w:spacing w:before="40" w:after="40" w:line="13" w:lineRule="atLeast"/>
              <w:jc w:val="left"/>
              <w:rPr>
                <w:sz w:val="18"/>
                <w:szCs w:val="18"/>
              </w:rPr>
            </w:pPr>
            <w:hyperlink r:id="rId6" w:history="1">
              <w:r w:rsidR="008D708B">
                <w:rPr>
                  <w:rStyle w:val="a7"/>
                  <w:rFonts w:hint="eastAsia"/>
                  <w:sz w:val="18"/>
                  <w:szCs w:val="18"/>
                </w:rPr>
                <w:t>https://news.cgtn.com/news/2021-03-07/How-can-China-improve-its-food-security--YqGCLfJveU/index.html</w:t>
              </w:r>
            </w:hyperlink>
            <w:r w:rsidR="008D708B">
              <w:rPr>
                <w:sz w:val="18"/>
                <w:szCs w:val="18"/>
              </w:rPr>
              <w:t xml:space="preserve">  </w:t>
            </w:r>
            <w:r w:rsidR="008D708B">
              <w:rPr>
                <w:rFonts w:hint="eastAsia"/>
                <w:sz w:val="18"/>
                <w:szCs w:val="18"/>
              </w:rPr>
              <w:t>时长</w:t>
            </w:r>
            <w:r w:rsidR="008D708B">
              <w:rPr>
                <w:rFonts w:hint="eastAsia"/>
                <w:sz w:val="18"/>
                <w:szCs w:val="18"/>
              </w:rPr>
              <w:t>2</w:t>
            </w:r>
            <w:r w:rsidR="008D708B">
              <w:rPr>
                <w:rFonts w:hint="eastAsia"/>
                <w:sz w:val="18"/>
                <w:szCs w:val="18"/>
              </w:rPr>
              <w:t>分</w:t>
            </w:r>
            <w:r w:rsidR="008D708B">
              <w:rPr>
                <w:rFonts w:hint="eastAsia"/>
                <w:sz w:val="18"/>
                <w:szCs w:val="18"/>
              </w:rPr>
              <w:t>5</w:t>
            </w:r>
            <w:r w:rsidR="008D708B">
              <w:rPr>
                <w:sz w:val="18"/>
                <w:szCs w:val="18"/>
              </w:rPr>
              <w:t>5</w:t>
            </w:r>
            <w:r w:rsidR="008D708B">
              <w:rPr>
                <w:rFonts w:hint="eastAsia"/>
                <w:sz w:val="18"/>
                <w:szCs w:val="18"/>
              </w:rPr>
              <w:t>；格式</w:t>
            </w:r>
            <w:r w:rsidR="008D708B">
              <w:rPr>
                <w:rFonts w:hint="eastAsia"/>
                <w:sz w:val="18"/>
                <w:szCs w:val="18"/>
              </w:rPr>
              <w:t xml:space="preserve"> m</w:t>
            </w:r>
            <w:r w:rsidR="008D708B">
              <w:rPr>
                <w:sz w:val="18"/>
                <w:szCs w:val="18"/>
              </w:rPr>
              <w:t>p4</w:t>
            </w:r>
          </w:p>
        </w:tc>
      </w:tr>
      <w:tr w:rsidR="00580F0F">
        <w:trPr>
          <w:trHeight w:hRule="exact" w:val="1602"/>
          <w:jc w:val="center"/>
        </w:trPr>
        <w:tc>
          <w:tcPr>
            <w:tcW w:w="929" w:type="dxa"/>
            <w:tcBorders>
              <w:top w:val="single" w:sz="4" w:space="0" w:color="auto"/>
              <w:left w:val="single" w:sz="4" w:space="0" w:color="auto"/>
              <w:bottom w:val="single" w:sz="4" w:space="0" w:color="auto"/>
              <w:right w:val="single" w:sz="4" w:space="0" w:color="auto"/>
            </w:tcBorders>
            <w:vAlign w:val="center"/>
          </w:tcPr>
          <w:p w:rsidR="00580F0F" w:rsidRDefault="008D708B">
            <w:pPr>
              <w:widowControl/>
              <w:spacing w:line="400" w:lineRule="exact"/>
              <w:jc w:val="center"/>
              <w:rPr>
                <w:rFonts w:ascii="华文中宋" w:eastAsia="华文中宋" w:hAnsi="华文中宋"/>
                <w:sz w:val="28"/>
                <w:szCs w:val="20"/>
              </w:rPr>
            </w:pPr>
            <w:r>
              <w:rPr>
                <w:rFonts w:ascii="华文中宋" w:eastAsia="华文中宋" w:hAnsi="华文中宋" w:hint="eastAsia"/>
                <w:color w:val="000000"/>
                <w:sz w:val="28"/>
                <w:szCs w:val="20"/>
              </w:rPr>
              <w:t>采作编品过简程介</w:t>
            </w:r>
          </w:p>
        </w:tc>
        <w:tc>
          <w:tcPr>
            <w:tcW w:w="8621" w:type="dxa"/>
            <w:gridSpan w:val="5"/>
            <w:tcBorders>
              <w:top w:val="single" w:sz="4" w:space="0" w:color="auto"/>
              <w:left w:val="single" w:sz="4" w:space="0" w:color="auto"/>
              <w:bottom w:val="single" w:sz="4" w:space="0" w:color="auto"/>
              <w:right w:val="single" w:sz="4" w:space="0" w:color="auto"/>
            </w:tcBorders>
            <w:vAlign w:val="center"/>
          </w:tcPr>
          <w:p w:rsidR="00580F0F" w:rsidRDefault="008D708B">
            <w:pPr>
              <w:pStyle w:val="Default"/>
              <w:spacing w:line="0" w:lineRule="atLeast"/>
              <w:ind w:firstLineChars="200" w:firstLine="480"/>
              <w:jc w:val="both"/>
              <w:rPr>
                <w:rFonts w:hAnsi="仿宋"/>
                <w:color w:val="808080"/>
                <w:sz w:val="21"/>
                <w:szCs w:val="21"/>
              </w:rPr>
            </w:pPr>
            <w:r>
              <w:rPr>
                <w:rFonts w:ascii="仿宋_GB2312" w:eastAsia="仿宋_GB2312" w:hAnsi="仿宋" w:cs="Times New Roman" w:hint="eastAsia"/>
                <w:color w:val="auto"/>
                <w:kern w:val="2"/>
              </w:rPr>
              <w:t>该动画短片于2</w:t>
            </w:r>
            <w:r>
              <w:rPr>
                <w:rFonts w:ascii="仿宋_GB2312" w:eastAsia="仿宋_GB2312" w:hAnsi="仿宋" w:cs="Times New Roman"/>
                <w:color w:val="auto"/>
                <w:kern w:val="2"/>
              </w:rPr>
              <w:t>021</w:t>
            </w:r>
            <w:r>
              <w:rPr>
                <w:rFonts w:ascii="仿宋_GB2312" w:eastAsia="仿宋_GB2312" w:hAnsi="仿宋" w:cs="Times New Roman" w:hint="eastAsia"/>
                <w:color w:val="auto"/>
                <w:kern w:val="2"/>
              </w:rPr>
              <w:t>年两会期间发布，聚焦“十四五”规划中占有重要地位的粮食安全问题。面对新冠肺炎疫情对全球供应链的冲击，粮食安全的重要性格外突出。动画以白板画的形式，用简洁生动的画面与通俗易懂的语言，讲述了作为古老产业的农业该如何提质发展。同时动画也呼吁人们要珍惜粮食、拒绝浪费。</w:t>
            </w:r>
          </w:p>
        </w:tc>
      </w:tr>
      <w:tr w:rsidR="00580F0F">
        <w:trPr>
          <w:trHeight w:hRule="exact" w:val="1562"/>
          <w:jc w:val="center"/>
        </w:trPr>
        <w:tc>
          <w:tcPr>
            <w:tcW w:w="929" w:type="dxa"/>
            <w:tcBorders>
              <w:top w:val="single" w:sz="4" w:space="0" w:color="auto"/>
              <w:left w:val="single" w:sz="4" w:space="0" w:color="auto"/>
              <w:bottom w:val="single" w:sz="4" w:space="0" w:color="auto"/>
              <w:right w:val="single" w:sz="4" w:space="0" w:color="auto"/>
            </w:tcBorders>
            <w:vAlign w:val="center"/>
          </w:tcPr>
          <w:p w:rsidR="00580F0F" w:rsidRDefault="008D708B">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社</w:t>
            </w:r>
          </w:p>
          <w:p w:rsidR="00580F0F" w:rsidRDefault="008D708B">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会</w:t>
            </w:r>
          </w:p>
          <w:p w:rsidR="00580F0F" w:rsidRDefault="008D708B">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效</w:t>
            </w:r>
          </w:p>
          <w:p w:rsidR="00580F0F" w:rsidRDefault="008D708B">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果</w:t>
            </w:r>
          </w:p>
        </w:tc>
        <w:tc>
          <w:tcPr>
            <w:tcW w:w="8621" w:type="dxa"/>
            <w:gridSpan w:val="5"/>
            <w:tcBorders>
              <w:top w:val="single" w:sz="4" w:space="0" w:color="auto"/>
              <w:left w:val="single" w:sz="4" w:space="0" w:color="auto"/>
              <w:bottom w:val="single" w:sz="4" w:space="0" w:color="auto"/>
              <w:right w:val="single" w:sz="4" w:space="0" w:color="auto"/>
            </w:tcBorders>
            <w:vAlign w:val="center"/>
          </w:tcPr>
          <w:p w:rsidR="00580F0F" w:rsidRDefault="008D708B">
            <w:pPr>
              <w:widowControl/>
              <w:snapToGrid w:val="0"/>
              <w:ind w:firstLineChars="200" w:firstLine="480"/>
              <w:rPr>
                <w:rFonts w:ascii="仿宋_GB2312" w:eastAsia="仿宋_GB2312" w:hAnsi="仿宋"/>
                <w:sz w:val="24"/>
              </w:rPr>
            </w:pPr>
            <w:r>
              <w:rPr>
                <w:rFonts w:ascii="仿宋_GB2312" w:eastAsia="仿宋_GB2312" w:hAnsi="仿宋" w:hint="eastAsia"/>
                <w:sz w:val="24"/>
              </w:rPr>
              <w:t>该动画短片在在CGTN全平台发布，获得全球阅读量29.6万，互动683次，作品被中国驻澳大利亚大使馆脸书官方账号转载。有海外网友评论称：“面对不断加剧的气候变化，粮食安全与淡水供应将成为世人追求的目标。”</w:t>
            </w:r>
          </w:p>
          <w:p w:rsidR="00580F0F" w:rsidRDefault="00580F0F">
            <w:pPr>
              <w:widowControl/>
              <w:snapToGrid w:val="0"/>
              <w:rPr>
                <w:rFonts w:ascii="仿宋_GB2312" w:eastAsia="仿宋_GB2312" w:hAnsi="仿宋"/>
                <w:szCs w:val="21"/>
              </w:rPr>
            </w:pPr>
          </w:p>
          <w:p w:rsidR="00580F0F" w:rsidRDefault="00580F0F">
            <w:pPr>
              <w:pStyle w:val="Default"/>
              <w:spacing w:line="0" w:lineRule="atLeast"/>
              <w:ind w:firstLineChars="200" w:firstLine="420"/>
              <w:jc w:val="both"/>
              <w:rPr>
                <w:rFonts w:ascii="仿宋_GB2312" w:eastAsia="仿宋_GB2312" w:hAnsi="仿宋"/>
                <w:sz w:val="21"/>
                <w:szCs w:val="21"/>
              </w:rPr>
            </w:pPr>
          </w:p>
        </w:tc>
      </w:tr>
      <w:tr w:rsidR="00580F0F">
        <w:trPr>
          <w:trHeight w:hRule="exact" w:val="2336"/>
          <w:jc w:val="center"/>
        </w:trPr>
        <w:tc>
          <w:tcPr>
            <w:tcW w:w="929" w:type="dxa"/>
            <w:tcBorders>
              <w:top w:val="single" w:sz="4" w:space="0" w:color="auto"/>
              <w:left w:val="single" w:sz="4" w:space="0" w:color="auto"/>
              <w:bottom w:val="single" w:sz="4" w:space="0" w:color="auto"/>
              <w:right w:val="single" w:sz="4" w:space="0" w:color="auto"/>
            </w:tcBorders>
            <w:vAlign w:val="center"/>
          </w:tcPr>
          <w:p w:rsidR="00580F0F" w:rsidRDefault="008D708B">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推</w:t>
            </w:r>
          </w:p>
          <w:p w:rsidR="00580F0F" w:rsidRDefault="008D708B">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荐</w:t>
            </w:r>
          </w:p>
          <w:p w:rsidR="00580F0F" w:rsidRDefault="008D708B">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理</w:t>
            </w:r>
          </w:p>
          <w:p w:rsidR="00580F0F" w:rsidRDefault="008D708B">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由</w:t>
            </w:r>
          </w:p>
        </w:tc>
        <w:tc>
          <w:tcPr>
            <w:tcW w:w="8621" w:type="dxa"/>
            <w:gridSpan w:val="5"/>
            <w:tcBorders>
              <w:top w:val="single" w:sz="4" w:space="0" w:color="auto"/>
              <w:left w:val="single" w:sz="4" w:space="0" w:color="auto"/>
              <w:bottom w:val="single" w:sz="4" w:space="0" w:color="auto"/>
              <w:right w:val="single" w:sz="4" w:space="0" w:color="auto"/>
            </w:tcBorders>
            <w:vAlign w:val="center"/>
          </w:tcPr>
          <w:p w:rsidR="00580F0F" w:rsidRDefault="008D708B">
            <w:pPr>
              <w:pStyle w:val="Default"/>
              <w:spacing w:line="0" w:lineRule="atLeast"/>
              <w:ind w:firstLineChars="200" w:firstLine="480"/>
              <w:rPr>
                <w:rFonts w:ascii="仿宋_GB2312" w:eastAsia="仿宋_GB2312" w:hAnsi="仿宋" w:cs="Times New Roman"/>
                <w:color w:val="auto"/>
                <w:kern w:val="2"/>
              </w:rPr>
            </w:pPr>
            <w:r>
              <w:rPr>
                <w:rFonts w:ascii="仿宋_GB2312" w:eastAsia="仿宋_GB2312" w:hAnsi="仿宋" w:cs="Times New Roman" w:hint="eastAsia"/>
                <w:color w:val="auto"/>
                <w:kern w:val="2"/>
              </w:rPr>
              <w:t>动画短片关注两会热点议题，具有重要的社会意义。通过简洁和科普性质的画面与语言向国际受众有效阐明了中国在保障粮食安全方面的成效与发展。</w:t>
            </w:r>
          </w:p>
          <w:p w:rsidR="00580F0F" w:rsidRDefault="008D708B">
            <w:pPr>
              <w:pStyle w:val="Default"/>
              <w:ind w:firstLineChars="1950" w:firstLine="5460"/>
              <w:rPr>
                <w:sz w:val="28"/>
                <w:szCs w:val="28"/>
              </w:rPr>
            </w:pPr>
            <w:bookmarkStart w:id="0" w:name="_GoBack"/>
            <w:bookmarkEnd w:id="0"/>
            <w:r>
              <w:rPr>
                <w:rFonts w:hint="eastAsia"/>
                <w:sz w:val="28"/>
                <w:szCs w:val="28"/>
              </w:rPr>
              <w:t>签名：</w:t>
            </w:r>
          </w:p>
          <w:p w:rsidR="00580F0F" w:rsidRDefault="008D708B">
            <w:pPr>
              <w:pStyle w:val="Default"/>
              <w:ind w:firstLineChars="1900" w:firstLine="5320"/>
              <w:rPr>
                <w:sz w:val="28"/>
                <w:szCs w:val="28"/>
              </w:rPr>
            </w:pPr>
            <w:r>
              <w:rPr>
                <w:rFonts w:hint="eastAsia"/>
                <w:sz w:val="28"/>
                <w:szCs w:val="28"/>
              </w:rPr>
              <w:t>（盖单位公章）</w:t>
            </w:r>
          </w:p>
          <w:p w:rsidR="00580F0F" w:rsidRDefault="008D708B">
            <w:pPr>
              <w:widowControl/>
              <w:spacing w:line="360" w:lineRule="exact"/>
              <w:ind w:firstLineChars="2000" w:firstLine="5600"/>
              <w:jc w:val="left"/>
              <w:rPr>
                <w:rFonts w:ascii="仿宋" w:eastAsia="仿宋" w:hAnsi="仿宋"/>
                <w:color w:val="808080"/>
                <w:szCs w:val="21"/>
              </w:rPr>
            </w:pPr>
            <w:r>
              <w:rPr>
                <w:sz w:val="28"/>
                <w:szCs w:val="28"/>
              </w:rPr>
              <w:t>2022</w:t>
            </w:r>
            <w:r>
              <w:rPr>
                <w:rFonts w:hint="eastAsia"/>
                <w:sz w:val="28"/>
                <w:szCs w:val="28"/>
              </w:rPr>
              <w:t>年</w:t>
            </w:r>
            <w:r>
              <w:rPr>
                <w:rFonts w:hint="eastAsia"/>
                <w:sz w:val="28"/>
                <w:szCs w:val="28"/>
              </w:rPr>
              <w:t xml:space="preserve"> </w:t>
            </w:r>
            <w:r>
              <w:rPr>
                <w:sz w:val="28"/>
                <w:szCs w:val="28"/>
              </w:rPr>
              <w:t xml:space="preserve"> </w:t>
            </w:r>
            <w:r>
              <w:rPr>
                <w:rFonts w:hint="eastAsia"/>
                <w:sz w:val="28"/>
                <w:szCs w:val="28"/>
              </w:rPr>
              <w:t>月</w:t>
            </w:r>
            <w:r>
              <w:rPr>
                <w:rFonts w:hint="eastAsia"/>
                <w:sz w:val="28"/>
                <w:szCs w:val="28"/>
              </w:rPr>
              <w:t xml:space="preserve"> </w:t>
            </w:r>
            <w:r>
              <w:rPr>
                <w:sz w:val="28"/>
                <w:szCs w:val="28"/>
              </w:rPr>
              <w:t xml:space="preserve">  </w:t>
            </w:r>
            <w:r>
              <w:rPr>
                <w:rFonts w:hint="eastAsia"/>
                <w:sz w:val="28"/>
                <w:szCs w:val="28"/>
              </w:rPr>
              <w:t>日</w:t>
            </w:r>
          </w:p>
        </w:tc>
      </w:tr>
      <w:tr w:rsidR="00580F0F">
        <w:trPr>
          <w:trHeight w:val="2005"/>
          <w:jc w:val="center"/>
        </w:trPr>
        <w:tc>
          <w:tcPr>
            <w:tcW w:w="929" w:type="dxa"/>
            <w:tcBorders>
              <w:top w:val="single" w:sz="4" w:space="0" w:color="auto"/>
              <w:left w:val="single" w:sz="4" w:space="0" w:color="auto"/>
              <w:bottom w:val="single" w:sz="4" w:space="0" w:color="auto"/>
              <w:right w:val="single" w:sz="4" w:space="0" w:color="auto"/>
            </w:tcBorders>
            <w:vAlign w:val="center"/>
          </w:tcPr>
          <w:p w:rsidR="00580F0F" w:rsidRDefault="008D708B">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初</w:t>
            </w:r>
          </w:p>
          <w:p w:rsidR="00580F0F" w:rsidRDefault="008D708B">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580F0F" w:rsidRDefault="008D708B">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580F0F" w:rsidRDefault="008D708B">
            <w:pPr>
              <w:widowControl/>
              <w:spacing w:line="400" w:lineRule="exact"/>
              <w:jc w:val="center"/>
              <w:rPr>
                <w:rFonts w:ascii="仿宋_GB2312" w:eastAsia="仿宋_GB2312" w:hAnsi="仿宋"/>
                <w:b/>
                <w:sz w:val="28"/>
                <w:szCs w:val="28"/>
              </w:rPr>
            </w:pPr>
            <w:r>
              <w:rPr>
                <w:rFonts w:ascii="华文中宋" w:eastAsia="华文中宋" w:hAnsi="华文中宋" w:hint="eastAsia"/>
                <w:color w:val="000000"/>
                <w:sz w:val="28"/>
                <w:szCs w:val="20"/>
              </w:rPr>
              <w:t>语</w:t>
            </w:r>
          </w:p>
        </w:tc>
        <w:tc>
          <w:tcPr>
            <w:tcW w:w="8621" w:type="dxa"/>
            <w:gridSpan w:val="5"/>
            <w:tcBorders>
              <w:top w:val="single" w:sz="4" w:space="0" w:color="auto"/>
              <w:left w:val="single" w:sz="4" w:space="0" w:color="auto"/>
              <w:bottom w:val="single" w:sz="4" w:space="0" w:color="auto"/>
              <w:right w:val="single" w:sz="4" w:space="0" w:color="auto"/>
            </w:tcBorders>
            <w:vAlign w:val="center"/>
          </w:tcPr>
          <w:p w:rsidR="00376884" w:rsidRPr="00376884" w:rsidRDefault="00376884" w:rsidP="00376884">
            <w:pPr>
              <w:spacing w:line="360" w:lineRule="auto"/>
              <w:ind w:firstLineChars="200" w:firstLine="480"/>
              <w:rPr>
                <w:rFonts w:ascii="仿宋_GB2312" w:eastAsia="仿宋_GB2312" w:hAnsi="仿宋"/>
                <w:sz w:val="24"/>
              </w:rPr>
            </w:pPr>
            <w:r w:rsidRPr="00376884">
              <w:rPr>
                <w:rFonts w:ascii="仿宋_GB2312" w:eastAsia="仿宋_GB2312" w:hAnsi="仿宋" w:hint="eastAsia"/>
                <w:sz w:val="24"/>
              </w:rPr>
              <w:t>中央广播电视总台参评的《中国应该如何保障粮食安全？》是一部外宣作品，英语配音，中英文双字幕，内容聚焦中国的粮食安全问题，从全球粮食危机，到农业的可持续发展；从新科技应用到珍惜粮食、杜绝浪费，内容丰富，画面简洁明了。粮食安全事关国计民生，绝不可麻痹大意。作品反映的主题具有重大意义，表现手法兼具传统漫画和现代动漫相融合的特色，是一部非常出色的动漫作品。</w:t>
            </w:r>
          </w:p>
          <w:p w:rsidR="00580F0F" w:rsidRDefault="008D708B">
            <w:pPr>
              <w:pStyle w:val="Default"/>
              <w:ind w:firstLineChars="1500" w:firstLine="4200"/>
              <w:rPr>
                <w:sz w:val="28"/>
                <w:szCs w:val="28"/>
              </w:rPr>
            </w:pPr>
            <w:r>
              <w:rPr>
                <w:rFonts w:hint="eastAsia"/>
                <w:sz w:val="28"/>
                <w:szCs w:val="28"/>
              </w:rPr>
              <w:t>签名：</w:t>
            </w:r>
          </w:p>
          <w:p w:rsidR="00580F0F" w:rsidRDefault="008D708B">
            <w:pPr>
              <w:pStyle w:val="Default"/>
              <w:ind w:firstLineChars="1900" w:firstLine="5320"/>
              <w:rPr>
                <w:sz w:val="28"/>
                <w:szCs w:val="28"/>
              </w:rPr>
            </w:pPr>
            <w:r>
              <w:rPr>
                <w:rFonts w:hint="eastAsia"/>
                <w:sz w:val="28"/>
                <w:szCs w:val="28"/>
              </w:rPr>
              <w:t>（盖单位公章）</w:t>
            </w:r>
          </w:p>
          <w:p w:rsidR="00580F0F" w:rsidRDefault="008D708B">
            <w:pPr>
              <w:widowControl/>
              <w:spacing w:line="360" w:lineRule="exact"/>
              <w:ind w:firstLineChars="2000" w:firstLine="5600"/>
              <w:jc w:val="left"/>
              <w:rPr>
                <w:rFonts w:ascii="仿宋_GB2312" w:eastAsia="仿宋_GB2312"/>
                <w:color w:val="808080"/>
                <w:szCs w:val="21"/>
              </w:rPr>
            </w:pPr>
            <w:r>
              <w:rPr>
                <w:sz w:val="28"/>
                <w:szCs w:val="28"/>
              </w:rPr>
              <w:t>2022</w:t>
            </w:r>
            <w:r>
              <w:rPr>
                <w:rFonts w:hint="eastAsia"/>
                <w:sz w:val="28"/>
                <w:szCs w:val="28"/>
              </w:rPr>
              <w:t>年</w:t>
            </w:r>
            <w:r>
              <w:rPr>
                <w:rFonts w:hint="eastAsia"/>
                <w:sz w:val="28"/>
                <w:szCs w:val="28"/>
              </w:rPr>
              <w:t xml:space="preserve"> </w:t>
            </w:r>
            <w:r>
              <w:rPr>
                <w:sz w:val="28"/>
                <w:szCs w:val="28"/>
              </w:rPr>
              <w:t xml:space="preserve"> </w:t>
            </w:r>
            <w:r>
              <w:rPr>
                <w:rFonts w:hint="eastAsia"/>
                <w:sz w:val="28"/>
                <w:szCs w:val="28"/>
              </w:rPr>
              <w:t>月</w:t>
            </w:r>
            <w:r>
              <w:rPr>
                <w:rFonts w:hint="eastAsia"/>
                <w:sz w:val="28"/>
                <w:szCs w:val="28"/>
              </w:rPr>
              <w:t xml:space="preserve"> </w:t>
            </w:r>
            <w:r>
              <w:rPr>
                <w:sz w:val="28"/>
                <w:szCs w:val="28"/>
              </w:rPr>
              <w:t xml:space="preserve">  </w:t>
            </w:r>
            <w:r>
              <w:rPr>
                <w:rFonts w:hint="eastAsia"/>
                <w:sz w:val="28"/>
                <w:szCs w:val="28"/>
              </w:rPr>
              <w:t>日</w:t>
            </w:r>
          </w:p>
        </w:tc>
      </w:tr>
    </w:tbl>
    <w:p w:rsidR="00580F0F" w:rsidRDefault="00580F0F">
      <w:pPr>
        <w:autoSpaceDE w:val="0"/>
        <w:autoSpaceDN w:val="0"/>
        <w:adjustRightInd w:val="0"/>
        <w:snapToGrid w:val="0"/>
        <w:spacing w:line="320" w:lineRule="exact"/>
        <w:ind w:firstLineChars="1900" w:firstLine="3990"/>
        <w:jc w:val="left"/>
        <w:rPr>
          <w:rFonts w:ascii="宋体" w:hAnsi="宋体"/>
          <w:szCs w:val="21"/>
        </w:rPr>
      </w:pPr>
    </w:p>
    <w:sectPr w:rsidR="00580F0F" w:rsidSect="00580F0F">
      <w:footerReference w:type="default" r:id="rId7"/>
      <w:pgSz w:w="11906" w:h="16838"/>
      <w:pgMar w:top="1247" w:right="1701" w:bottom="1134" w:left="1701" w:header="851" w:footer="68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F0F" w:rsidRDefault="00580F0F" w:rsidP="00580F0F">
      <w:r>
        <w:separator/>
      </w:r>
    </w:p>
  </w:endnote>
  <w:endnote w:type="continuationSeparator" w:id="1">
    <w:p w:rsidR="00580F0F" w:rsidRDefault="00580F0F" w:rsidP="00580F0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F0F" w:rsidRDefault="004E67D9">
    <w:pPr>
      <w:pStyle w:val="a3"/>
      <w:jc w:val="center"/>
    </w:pPr>
    <w:r>
      <w:fldChar w:fldCharType="begin"/>
    </w:r>
    <w:r w:rsidR="008D708B">
      <w:instrText>PAGE   \* MERGEFORMAT</w:instrText>
    </w:r>
    <w:r>
      <w:fldChar w:fldCharType="separate"/>
    </w:r>
    <w:r w:rsidR="00376884" w:rsidRPr="00376884">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F0F" w:rsidRDefault="00580F0F" w:rsidP="00580F0F">
      <w:r>
        <w:separator/>
      </w:r>
    </w:p>
  </w:footnote>
  <w:footnote w:type="continuationSeparator" w:id="1">
    <w:p w:rsidR="00580F0F" w:rsidRDefault="00580F0F" w:rsidP="00580F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IwMTg4ODMzYTM3YTM0MGU1NTc1NGMwNmZlYjBjZWEifQ=="/>
  </w:docVars>
  <w:rsids>
    <w:rsidRoot w:val="00620626"/>
    <w:rsid w:val="001112AD"/>
    <w:rsid w:val="00125D7C"/>
    <w:rsid w:val="001C46B9"/>
    <w:rsid w:val="00224F20"/>
    <w:rsid w:val="002B564F"/>
    <w:rsid w:val="002E5163"/>
    <w:rsid w:val="002F30C8"/>
    <w:rsid w:val="00376567"/>
    <w:rsid w:val="00376884"/>
    <w:rsid w:val="004E67D9"/>
    <w:rsid w:val="00576DB4"/>
    <w:rsid w:val="00580F0F"/>
    <w:rsid w:val="00596C01"/>
    <w:rsid w:val="005A66B8"/>
    <w:rsid w:val="00620626"/>
    <w:rsid w:val="00656646"/>
    <w:rsid w:val="006A4F6C"/>
    <w:rsid w:val="006F554B"/>
    <w:rsid w:val="008D708B"/>
    <w:rsid w:val="009664DD"/>
    <w:rsid w:val="009810CB"/>
    <w:rsid w:val="00A24E05"/>
    <w:rsid w:val="00A54DC4"/>
    <w:rsid w:val="00A83A4E"/>
    <w:rsid w:val="00BA2333"/>
    <w:rsid w:val="00C75929"/>
    <w:rsid w:val="00CC56C9"/>
    <w:rsid w:val="00D14DA4"/>
    <w:rsid w:val="00E83496"/>
    <w:rsid w:val="00F133FB"/>
    <w:rsid w:val="00F818ED"/>
    <w:rsid w:val="00FE055B"/>
    <w:rsid w:val="00FE6CEC"/>
    <w:rsid w:val="1105588D"/>
    <w:rsid w:val="1A2D055B"/>
    <w:rsid w:val="6BC22661"/>
    <w:rsid w:val="6C7806B2"/>
    <w:rsid w:val="7BB311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F0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580F0F"/>
    <w:pPr>
      <w:tabs>
        <w:tab w:val="center" w:pos="4153"/>
        <w:tab w:val="right" w:pos="8306"/>
      </w:tabs>
      <w:snapToGrid w:val="0"/>
      <w:jc w:val="left"/>
    </w:pPr>
    <w:rPr>
      <w:sz w:val="18"/>
      <w:szCs w:val="18"/>
    </w:rPr>
  </w:style>
  <w:style w:type="paragraph" w:styleId="a4">
    <w:name w:val="header"/>
    <w:basedOn w:val="a"/>
    <w:link w:val="Char0"/>
    <w:uiPriority w:val="99"/>
    <w:unhideWhenUsed/>
    <w:rsid w:val="00580F0F"/>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80F0F"/>
    <w:rPr>
      <w:sz w:val="24"/>
    </w:rPr>
  </w:style>
  <w:style w:type="character" w:styleId="a6">
    <w:name w:val="FollowedHyperlink"/>
    <w:basedOn w:val="a0"/>
    <w:uiPriority w:val="99"/>
    <w:semiHidden/>
    <w:unhideWhenUsed/>
    <w:qFormat/>
    <w:rsid w:val="00580F0F"/>
    <w:rPr>
      <w:color w:val="954F72" w:themeColor="followedHyperlink"/>
      <w:u w:val="single"/>
    </w:rPr>
  </w:style>
  <w:style w:type="character" w:styleId="a7">
    <w:name w:val="Hyperlink"/>
    <w:uiPriority w:val="99"/>
    <w:qFormat/>
    <w:rsid w:val="00580F0F"/>
    <w:rPr>
      <w:color w:val="0000FF"/>
      <w:u w:val="single"/>
    </w:rPr>
  </w:style>
  <w:style w:type="character" w:customStyle="1" w:styleId="Char">
    <w:name w:val="页脚 Char"/>
    <w:basedOn w:val="a0"/>
    <w:link w:val="a3"/>
    <w:qFormat/>
    <w:rsid w:val="00580F0F"/>
    <w:rPr>
      <w:rFonts w:ascii="Times New Roman" w:eastAsia="宋体" w:hAnsi="Times New Roman" w:cs="Times New Roman"/>
      <w:sz w:val="18"/>
      <w:szCs w:val="18"/>
    </w:rPr>
  </w:style>
  <w:style w:type="paragraph" w:customStyle="1" w:styleId="Default">
    <w:name w:val="Default"/>
    <w:qFormat/>
    <w:rsid w:val="00580F0F"/>
    <w:pPr>
      <w:widowControl w:val="0"/>
      <w:autoSpaceDE w:val="0"/>
      <w:autoSpaceDN w:val="0"/>
      <w:adjustRightInd w:val="0"/>
    </w:pPr>
    <w:rPr>
      <w:rFonts w:ascii="仿宋" w:eastAsia="仿宋" w:hAnsi="Times New Roman" w:cs="仿宋"/>
      <w:color w:val="000000"/>
      <w:sz w:val="24"/>
      <w:szCs w:val="24"/>
    </w:rPr>
  </w:style>
  <w:style w:type="character" w:customStyle="1" w:styleId="1">
    <w:name w:val="未处理的提及1"/>
    <w:basedOn w:val="a0"/>
    <w:uiPriority w:val="99"/>
    <w:semiHidden/>
    <w:unhideWhenUsed/>
    <w:qFormat/>
    <w:rsid w:val="00580F0F"/>
    <w:rPr>
      <w:color w:val="605E5C"/>
      <w:shd w:val="clear" w:color="auto" w:fill="E1DFDD"/>
    </w:rPr>
  </w:style>
  <w:style w:type="paragraph" w:customStyle="1" w:styleId="paragraph">
    <w:name w:val="paragraph"/>
    <w:basedOn w:val="a"/>
    <w:qFormat/>
    <w:rsid w:val="00580F0F"/>
    <w:pPr>
      <w:widowControl/>
      <w:spacing w:before="100" w:beforeAutospacing="1" w:after="100" w:afterAutospacing="1"/>
      <w:jc w:val="left"/>
    </w:pPr>
    <w:rPr>
      <w:rFonts w:ascii="宋体" w:hAnsi="宋体" w:cs="宋体"/>
      <w:kern w:val="0"/>
      <w:sz w:val="24"/>
    </w:rPr>
  </w:style>
  <w:style w:type="character" w:customStyle="1" w:styleId="UnresolvedMention">
    <w:name w:val="Unresolved Mention"/>
    <w:basedOn w:val="a0"/>
    <w:uiPriority w:val="99"/>
    <w:semiHidden/>
    <w:unhideWhenUsed/>
    <w:rsid w:val="00580F0F"/>
    <w:rPr>
      <w:color w:val="605E5C"/>
      <w:shd w:val="clear" w:color="auto" w:fill="E1DFDD"/>
    </w:rPr>
  </w:style>
  <w:style w:type="character" w:customStyle="1" w:styleId="Char0">
    <w:name w:val="页眉 Char"/>
    <w:basedOn w:val="a0"/>
    <w:link w:val="a4"/>
    <w:uiPriority w:val="99"/>
    <w:rsid w:val="00580F0F"/>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cgtn.com/news/2021-03-07/How-can-China-improve-its-food-security--YqGCLfJveU/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Wei</dc:creator>
  <cp:lastModifiedBy>yiran</cp:lastModifiedBy>
  <cp:revision>11</cp:revision>
  <dcterms:created xsi:type="dcterms:W3CDTF">2022-05-15T03:58:00Z</dcterms:created>
  <dcterms:modified xsi:type="dcterms:W3CDTF">2022-07-05T02:23:00Z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3686E5F429184D41B35600298ADE7D84</vt:lpwstr>
  </property>
</Properties>
</file>