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附件2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6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18"/>
                <w:szCs w:val="18"/>
                <w:lang w:eastAsia="zh-CN"/>
              </w:rPr>
              <w:t>“全家福”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新闻漫画——类（单幅）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both"/>
              <w:rPr>
                <w:rFonts w:hint="eastAsia" w:asciiTheme="minorEastAsia" w:hAnsiTheme="minorEastAsia" w:eastAsiaTheme="minorEastAsia"/>
                <w:color w:val="7F7F7F" w:themeColor="background1" w:themeShade="8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18"/>
                <w:szCs w:val="18"/>
                <w:lang w:eastAsia="zh-CN"/>
              </w:rPr>
              <w:t>张红彦</w:t>
            </w:r>
            <w:bookmarkStart w:id="0" w:name="_GoBack"/>
            <w:bookmarkEnd w:id="0"/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1"/>
                <w:szCs w:val="21"/>
                <w:lang w:eastAsia="zh-CN"/>
              </w:rPr>
              <w:t>赵春青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6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808080"/>
                <w:sz w:val="18"/>
                <w:szCs w:val="21"/>
                <w:lang w:eastAsia="zh-CN"/>
              </w:rPr>
              <w:t>工人日报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2019年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808080"/>
                <w:sz w:val="18"/>
                <w:szCs w:val="21"/>
                <w:lang w:eastAsia="zh-CN"/>
              </w:rPr>
              <w:t>工人的画</w:t>
            </w:r>
            <w:r>
              <w:rPr>
                <w:rFonts w:hint="eastAsia" w:ascii="仿宋_GB2312" w:eastAsia="仿宋_GB2312"/>
                <w:color w:val="808080"/>
                <w:sz w:val="18"/>
                <w:szCs w:val="21"/>
                <w:lang w:val="en-US" w:eastAsia="zh-CN"/>
              </w:rPr>
              <w:t>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200"/>
              <w:rPr>
                <w:rFonts w:hint="eastAsia" w:ascii="仿宋_GB2312" w:hAnsi="仿宋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一人不廉，全家不圆。领导干部腐化堕落，给自己酿了一杯人生苦酒，也给家庭造成了无法挽回的伤害。漫画用夸张的语言揭示问题。漫画</w:t>
            </w:r>
            <w:r>
              <w:rPr>
                <w:rFonts w:hint="default" w:ascii="宋体" w:hAnsi="宋体"/>
                <w:sz w:val="18"/>
                <w:szCs w:val="18"/>
                <w:lang w:val="zh-CN"/>
              </w:rPr>
              <w:t>“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全家福</w:t>
            </w:r>
            <w:r>
              <w:rPr>
                <w:rFonts w:hint="default" w:ascii="宋体" w:hAnsi="宋体"/>
                <w:sz w:val="18"/>
                <w:szCs w:val="18"/>
                <w:lang w:val="zh-CN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看起来荒诞，但作者思考并提醒大家共同思考一个严肃的问题：勿忘初心。</w:t>
            </w: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赵春青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13701281801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13701281801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grdh@sina.com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北京市东城区安德路甲61号《工人日报社会文化新闻部》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15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"http://www.xinhuanet.com/zgjx/"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sz w:val="28"/>
              </w:rPr>
              <w:t>www.zgjx</w:t>
            </w:r>
            <w:r>
              <w:rPr>
                <w:rFonts w:hint="eastAsia" w:ascii="楷体" w:hAnsi="楷体" w:eastAsia="楷体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sz w:val="28"/>
              </w:rPr>
              <w:t>.cn下载。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">
    <w:altName w:val="Lath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5FF"/>
    <w:rsid w:val="00104935"/>
    <w:rsid w:val="001D3F95"/>
    <w:rsid w:val="00251AF1"/>
    <w:rsid w:val="00261B43"/>
    <w:rsid w:val="003029DD"/>
    <w:rsid w:val="003546BA"/>
    <w:rsid w:val="00377CA8"/>
    <w:rsid w:val="00422ADC"/>
    <w:rsid w:val="004331F8"/>
    <w:rsid w:val="0059056D"/>
    <w:rsid w:val="005B45B7"/>
    <w:rsid w:val="00610C30"/>
    <w:rsid w:val="006A0628"/>
    <w:rsid w:val="0071044F"/>
    <w:rsid w:val="0076193F"/>
    <w:rsid w:val="008569E2"/>
    <w:rsid w:val="0086409F"/>
    <w:rsid w:val="00886D23"/>
    <w:rsid w:val="009C1A53"/>
    <w:rsid w:val="009D3DB4"/>
    <w:rsid w:val="00B7338C"/>
    <w:rsid w:val="00BB3B4E"/>
    <w:rsid w:val="00C76884"/>
    <w:rsid w:val="00D65FD7"/>
    <w:rsid w:val="00E57B9B"/>
    <w:rsid w:val="00EC4252"/>
    <w:rsid w:val="00F47312"/>
    <w:rsid w:val="00F8691F"/>
    <w:rsid w:val="00F94317"/>
    <w:rsid w:val="071A0177"/>
    <w:rsid w:val="28FE0076"/>
    <w:rsid w:val="316A34A0"/>
    <w:rsid w:val="43B838D6"/>
    <w:rsid w:val="65970C92"/>
    <w:rsid w:val="67392EC2"/>
    <w:rsid w:val="6A64642F"/>
    <w:rsid w:val="749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FangSong" w:hAnsi="FangSong" w:cs="FangSong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2</TotalTime>
  <ScaleCrop>false</ScaleCrop>
  <LinksUpToDate>false</LinksUpToDate>
  <CharactersWithSpaces>896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2020-03-27T10:15:00Z</dcterms:created>
  <dc:creator>郑华卫</dc:creator>
  <cp:lastModifiedBy>Administrator</cp:lastModifiedBy>
  <dcterms:modified xsi:type="dcterms:W3CDTF">2020-04-25T06:48:56Z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